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F1EFF"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F656C4">
      <w:pPr>
        <w:numPr>
          <w:ilvl w:val="0"/>
          <w:numId w:val="20"/>
        </w:numPr>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w:t>
      </w:r>
      <w:r w:rsidR="009D0283" w:rsidRPr="009D0283">
        <w:rPr>
          <w:rFonts w:ascii="Arial" w:hAnsi="Arial" w:cs="Arial"/>
          <w:sz w:val="16"/>
          <w:szCs w:val="16"/>
        </w:rPr>
        <w:t xml:space="preserve"> </w:t>
      </w:r>
      <w:r w:rsidR="009D0283">
        <w:rPr>
          <w:rFonts w:ascii="Arial" w:hAnsi="Arial" w:cs="Arial"/>
          <w:sz w:val="16"/>
          <w:szCs w:val="16"/>
        </w:rPr>
        <w:t xml:space="preserve">серии </w:t>
      </w:r>
      <w:r w:rsidR="009D0283">
        <w:rPr>
          <w:rFonts w:ascii="Arial" w:hAnsi="Arial" w:cs="Arial"/>
          <w:sz w:val="16"/>
          <w:szCs w:val="16"/>
          <w:lang w:val="en-US"/>
        </w:rPr>
        <w:t>HL</w:t>
      </w:r>
      <w:r w:rsidR="00704FB4" w:rsidRPr="003F1EFF">
        <w:rPr>
          <w:rFonts w:ascii="Arial" w:hAnsi="Arial" w:cs="Arial"/>
          <w:sz w:val="16"/>
          <w:szCs w:val="16"/>
        </w:rPr>
        <w:t xml:space="preserve">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F656C4">
      <w:pPr>
        <w:numPr>
          <w:ilvl w:val="0"/>
          <w:numId w:val="20"/>
        </w:numPr>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00161254">
        <w:rPr>
          <w:rFonts w:ascii="Arial" w:hAnsi="Arial" w:cs="Arial"/>
          <w:sz w:val="16"/>
          <w:szCs w:val="16"/>
        </w:rPr>
        <w:t>, или встраиваются в нишу</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716"/>
        <w:gridCol w:w="1716"/>
        <w:gridCol w:w="1716"/>
      </w:tblGrid>
      <w:tr w:rsidR="009D0283" w:rsidRPr="003F1EFF" w:rsidTr="00806575">
        <w:trPr>
          <w:jc w:val="center"/>
        </w:trPr>
        <w:tc>
          <w:tcPr>
            <w:tcW w:w="0" w:type="auto"/>
          </w:tcPr>
          <w:p w:rsidR="009D0283" w:rsidRPr="003F1EFF" w:rsidRDefault="009D0283" w:rsidP="00F656C4">
            <w:pPr>
              <w:rPr>
                <w:rFonts w:ascii="Arial" w:hAnsi="Arial" w:cs="Arial"/>
                <w:sz w:val="16"/>
                <w:szCs w:val="16"/>
              </w:rPr>
            </w:pPr>
            <w:r>
              <w:rPr>
                <w:rFonts w:ascii="Arial" w:hAnsi="Arial" w:cs="Arial"/>
                <w:sz w:val="16"/>
                <w:szCs w:val="16"/>
              </w:rPr>
              <w:t>Модель</w:t>
            </w:r>
          </w:p>
        </w:tc>
        <w:tc>
          <w:tcPr>
            <w:tcW w:w="1263" w:type="dxa"/>
          </w:tcPr>
          <w:p w:rsidR="009D0283" w:rsidRPr="003F1EFF" w:rsidRDefault="009D0283" w:rsidP="00F656C4">
            <w:pPr>
              <w:jc w:val="center"/>
              <w:rPr>
                <w:rFonts w:ascii="Arial" w:hAnsi="Arial" w:cs="Arial"/>
                <w:sz w:val="16"/>
                <w:szCs w:val="16"/>
                <w:lang w:val="en-US"/>
              </w:rPr>
            </w:pPr>
            <w:r>
              <w:rPr>
                <w:rFonts w:ascii="Arial" w:hAnsi="Arial" w:cs="Arial"/>
                <w:sz w:val="16"/>
                <w:szCs w:val="16"/>
                <w:lang w:val="en-US"/>
              </w:rPr>
              <w:t>HL354</w:t>
            </w:r>
          </w:p>
        </w:tc>
        <w:tc>
          <w:tcPr>
            <w:tcW w:w="1263" w:type="dxa"/>
          </w:tcPr>
          <w:p w:rsidR="009D0283" w:rsidRPr="003F1EFF" w:rsidRDefault="009D0283" w:rsidP="00F656C4">
            <w:pPr>
              <w:jc w:val="center"/>
              <w:rPr>
                <w:rFonts w:ascii="Arial" w:hAnsi="Arial" w:cs="Arial"/>
                <w:sz w:val="16"/>
                <w:szCs w:val="16"/>
                <w:lang w:val="en-US"/>
              </w:rPr>
            </w:pPr>
            <w:r>
              <w:rPr>
                <w:rFonts w:ascii="Arial" w:hAnsi="Arial" w:cs="Arial"/>
                <w:sz w:val="16"/>
                <w:szCs w:val="16"/>
                <w:lang w:val="en-US"/>
              </w:rPr>
              <w:t>HL355</w:t>
            </w:r>
          </w:p>
        </w:tc>
        <w:tc>
          <w:tcPr>
            <w:tcW w:w="1263" w:type="dxa"/>
          </w:tcPr>
          <w:p w:rsidR="009D0283" w:rsidRPr="003F1EFF" w:rsidRDefault="009D0283" w:rsidP="00F656C4">
            <w:pPr>
              <w:jc w:val="center"/>
              <w:rPr>
                <w:rFonts w:ascii="Arial" w:hAnsi="Arial" w:cs="Arial"/>
                <w:sz w:val="16"/>
                <w:szCs w:val="16"/>
                <w:lang w:val="en-US"/>
              </w:rPr>
            </w:pPr>
            <w:r>
              <w:rPr>
                <w:rFonts w:ascii="Arial" w:hAnsi="Arial" w:cs="Arial"/>
                <w:sz w:val="16"/>
                <w:szCs w:val="16"/>
                <w:lang w:val="en-US"/>
              </w:rPr>
              <w:t>HL356</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gridSpan w:val="3"/>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gridSpan w:val="3"/>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gridSpan w:val="3"/>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gridSpan w:val="3"/>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gridSpan w:val="3"/>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161254" w:rsidRPr="003F1EFF">
              <w:rPr>
                <w:rFonts w:ascii="Arial" w:hAnsi="Arial" w:cs="Arial"/>
                <w:sz w:val="16"/>
                <w:szCs w:val="16"/>
              </w:rPr>
              <w:t>С...</w:t>
            </w:r>
            <w:r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gridSpan w:val="3"/>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gridSpan w:val="3"/>
          </w:tcPr>
          <w:p w:rsidR="00916BF5" w:rsidRPr="00FB7316" w:rsidRDefault="001B07DA" w:rsidP="00F656C4">
            <w:pPr>
              <w:jc w:val="center"/>
              <w:rPr>
                <w:rFonts w:ascii="Arial" w:hAnsi="Arial" w:cs="Arial"/>
                <w:sz w:val="16"/>
                <w:szCs w:val="16"/>
              </w:rPr>
            </w:pPr>
            <w:r w:rsidRPr="003F1EFF">
              <w:rPr>
                <w:rFonts w:ascii="Arial" w:hAnsi="Arial" w:cs="Arial"/>
                <w:sz w:val="16"/>
                <w:szCs w:val="16"/>
                <w:lang w:val="en-US"/>
              </w:rPr>
              <w:t>I</w:t>
            </w:r>
            <w:r w:rsidR="00E02019">
              <w:rPr>
                <w:rFonts w:ascii="Arial" w:hAnsi="Arial" w:cs="Arial"/>
                <w:sz w:val="16"/>
                <w:szCs w:val="16"/>
                <w:lang w:val="en-US"/>
              </w:rPr>
              <w:t>I</w:t>
            </w:r>
            <w:r w:rsidR="00DE671D">
              <w:rPr>
                <w:rFonts w:ascii="Arial" w:hAnsi="Arial" w:cs="Arial"/>
                <w:sz w:val="16"/>
                <w:szCs w:val="16"/>
              </w:rPr>
              <w:t xml:space="preserve"> </w:t>
            </w:r>
            <w:r w:rsidR="00FB7316" w:rsidRPr="00FB7316">
              <w:rPr>
                <w:rFonts w:ascii="Arial" w:hAnsi="Arial" w:cs="Arial"/>
                <w:sz w:val="16"/>
                <w:szCs w:val="16"/>
              </w:rPr>
              <w:t>(только при использовании лампы 230В в пластиковом корпусе)</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gridSpan w:val="3"/>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806575" w:rsidRPr="003F1EFF" w:rsidTr="00F656C4">
        <w:trPr>
          <w:jc w:val="center"/>
        </w:trPr>
        <w:tc>
          <w:tcPr>
            <w:tcW w:w="0" w:type="auto"/>
          </w:tcPr>
          <w:p w:rsidR="00806575" w:rsidRPr="003F1EFF" w:rsidRDefault="00806575" w:rsidP="00F656C4">
            <w:pPr>
              <w:rPr>
                <w:rFonts w:ascii="Arial" w:hAnsi="Arial" w:cs="Arial"/>
                <w:sz w:val="16"/>
                <w:szCs w:val="16"/>
              </w:rPr>
            </w:pPr>
            <w:r>
              <w:rPr>
                <w:rFonts w:ascii="Arial" w:hAnsi="Arial" w:cs="Arial"/>
                <w:sz w:val="16"/>
                <w:szCs w:val="16"/>
              </w:rPr>
              <w:t>Материал рассеивателя</w:t>
            </w:r>
          </w:p>
        </w:tc>
        <w:tc>
          <w:tcPr>
            <w:tcW w:w="0" w:type="auto"/>
            <w:gridSpan w:val="3"/>
          </w:tcPr>
          <w:p w:rsidR="00806575" w:rsidRPr="003F1EFF" w:rsidRDefault="00806575" w:rsidP="00F656C4">
            <w:pPr>
              <w:jc w:val="center"/>
              <w:rPr>
                <w:rFonts w:ascii="Arial" w:hAnsi="Arial" w:cs="Arial"/>
                <w:sz w:val="16"/>
                <w:szCs w:val="16"/>
              </w:rPr>
            </w:pPr>
            <w:r>
              <w:rPr>
                <w:rFonts w:ascii="Arial" w:hAnsi="Arial" w:cs="Arial"/>
                <w:sz w:val="16"/>
                <w:szCs w:val="16"/>
              </w:rPr>
              <w:t>Поликарбонат</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gridSpan w:val="3"/>
          </w:tcPr>
          <w:p w:rsidR="00BF3E7E" w:rsidRPr="003F1EFF" w:rsidRDefault="00BF3E7E"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gridSpan w:val="3"/>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gridSpan w:val="3"/>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806575" w:rsidRPr="003F1EFF" w:rsidTr="00806575">
        <w:trPr>
          <w:jc w:val="center"/>
        </w:trPr>
        <w:tc>
          <w:tcPr>
            <w:tcW w:w="0" w:type="auto"/>
          </w:tcPr>
          <w:p w:rsidR="00806575" w:rsidRPr="003F1EFF" w:rsidRDefault="00806575" w:rsidP="00F656C4">
            <w:pPr>
              <w:rPr>
                <w:rFonts w:ascii="Arial" w:hAnsi="Arial" w:cs="Arial"/>
                <w:sz w:val="16"/>
                <w:szCs w:val="16"/>
              </w:rPr>
            </w:pPr>
            <w:r w:rsidRPr="003F1EFF">
              <w:rPr>
                <w:rFonts w:ascii="Arial" w:hAnsi="Arial" w:cs="Arial"/>
                <w:sz w:val="16"/>
                <w:szCs w:val="16"/>
              </w:rPr>
              <w:t>Габаритный размер (</w:t>
            </w:r>
            <w:proofErr w:type="spellStart"/>
            <w:r w:rsidRPr="003F1EFF">
              <w:rPr>
                <w:rFonts w:ascii="Arial" w:hAnsi="Arial" w:cs="Arial"/>
                <w:sz w:val="16"/>
                <w:szCs w:val="16"/>
              </w:rPr>
              <w:t>диаметр×высота</w:t>
            </w:r>
            <w:proofErr w:type="spellEnd"/>
            <w:r w:rsidRPr="003F1EFF">
              <w:rPr>
                <w:rFonts w:ascii="Arial" w:hAnsi="Arial" w:cs="Arial"/>
                <w:sz w:val="16"/>
                <w:szCs w:val="16"/>
              </w:rPr>
              <w:t>)</w:t>
            </w:r>
          </w:p>
        </w:tc>
        <w:tc>
          <w:tcPr>
            <w:tcW w:w="1263" w:type="dxa"/>
          </w:tcPr>
          <w:p w:rsidR="00806575" w:rsidRPr="00FA38C8" w:rsidRDefault="00806575"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82.5</w:t>
            </w:r>
            <w:r w:rsidRPr="003F1EFF">
              <w:rPr>
                <w:rFonts w:ascii="Arial" w:hAnsi="Arial" w:cs="Arial"/>
                <w:sz w:val="16"/>
                <w:szCs w:val="16"/>
              </w:rPr>
              <w:t>×</w:t>
            </w:r>
            <w:r>
              <w:rPr>
                <w:rFonts w:ascii="Arial" w:hAnsi="Arial" w:cs="Arial"/>
                <w:sz w:val="16"/>
                <w:szCs w:val="16"/>
              </w:rPr>
              <w:t>43</w:t>
            </w:r>
            <w:r w:rsidRPr="003F1EFF">
              <w:rPr>
                <w:rFonts w:ascii="Arial" w:hAnsi="Arial" w:cs="Arial"/>
                <w:sz w:val="16"/>
                <w:szCs w:val="16"/>
              </w:rPr>
              <w:t>мм</w:t>
            </w:r>
          </w:p>
        </w:tc>
        <w:tc>
          <w:tcPr>
            <w:tcW w:w="2526" w:type="dxa"/>
            <w:gridSpan w:val="2"/>
          </w:tcPr>
          <w:p w:rsidR="00806575" w:rsidRPr="00FA38C8" w:rsidRDefault="00806575"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90</w:t>
            </w:r>
            <w:r w:rsidRPr="003F1EFF">
              <w:rPr>
                <w:rFonts w:ascii="Arial" w:hAnsi="Arial" w:cs="Arial"/>
                <w:sz w:val="16"/>
                <w:szCs w:val="16"/>
              </w:rPr>
              <w:t>×</w:t>
            </w:r>
            <w:r>
              <w:rPr>
                <w:rFonts w:ascii="Arial" w:hAnsi="Arial" w:cs="Arial"/>
                <w:sz w:val="16"/>
                <w:szCs w:val="16"/>
              </w:rPr>
              <w:t>50.5</w:t>
            </w:r>
            <w:r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806575" w:rsidRPr="00D11B79" w:rsidRDefault="00806575" w:rsidP="00F656C4">
      <w:pPr>
        <w:ind w:firstLine="708"/>
        <w:rPr>
          <w:rFonts w:ascii="Arial" w:hAnsi="Arial" w:cs="Arial"/>
          <w:sz w:val="16"/>
          <w:szCs w:val="16"/>
        </w:rPr>
      </w:pPr>
      <w:r>
        <w:rPr>
          <w:rFonts w:ascii="Arial" w:hAnsi="Arial" w:cs="Arial"/>
          <w:sz w:val="16"/>
          <w:szCs w:val="16"/>
        </w:rPr>
        <w:t>- Монтажный комплект (саморез – 2шт., дюбель – 2шт.)</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3473"/>
        <w:gridCol w:w="3531"/>
        <w:gridCol w:w="3452"/>
      </w:tblGrid>
      <w:tr w:rsidR="00B66BC7" w:rsidTr="00B66BC7">
        <w:tc>
          <w:tcPr>
            <w:tcW w:w="3485" w:type="dxa"/>
          </w:tcPr>
          <w:p w:rsidR="00B66BC7" w:rsidRPr="00B66BC7" w:rsidRDefault="00B66BC7" w:rsidP="00B66BC7">
            <w:pPr>
              <w:jc w:val="center"/>
              <w:rPr>
                <w:rFonts w:ascii="Arial" w:hAnsi="Arial" w:cs="Arial"/>
                <w:b/>
                <w:sz w:val="16"/>
                <w:szCs w:val="16"/>
                <w:lang w:val="en-US"/>
              </w:rPr>
            </w:pPr>
            <w:r>
              <w:rPr>
                <w:rFonts w:ascii="Arial" w:hAnsi="Arial" w:cs="Arial"/>
                <w:b/>
                <w:sz w:val="16"/>
                <w:szCs w:val="16"/>
                <w:lang w:val="en-US"/>
              </w:rPr>
              <w:t>HL354</w:t>
            </w:r>
          </w:p>
        </w:tc>
        <w:tc>
          <w:tcPr>
            <w:tcW w:w="3485" w:type="dxa"/>
          </w:tcPr>
          <w:p w:rsidR="00B66BC7" w:rsidRPr="00B66BC7" w:rsidRDefault="00B66BC7" w:rsidP="00B66BC7">
            <w:pPr>
              <w:jc w:val="center"/>
              <w:rPr>
                <w:rFonts w:ascii="Arial" w:hAnsi="Arial" w:cs="Arial"/>
                <w:b/>
                <w:sz w:val="16"/>
                <w:szCs w:val="16"/>
                <w:lang w:val="en-US"/>
              </w:rPr>
            </w:pPr>
            <w:r>
              <w:rPr>
                <w:rFonts w:ascii="Arial" w:hAnsi="Arial" w:cs="Arial"/>
                <w:b/>
                <w:sz w:val="16"/>
                <w:szCs w:val="16"/>
                <w:lang w:val="en-US"/>
              </w:rPr>
              <w:t>HL355</w:t>
            </w:r>
          </w:p>
        </w:tc>
        <w:tc>
          <w:tcPr>
            <w:tcW w:w="3486" w:type="dxa"/>
          </w:tcPr>
          <w:p w:rsidR="00B66BC7" w:rsidRPr="00B66BC7" w:rsidRDefault="00B66BC7" w:rsidP="00B66BC7">
            <w:pPr>
              <w:jc w:val="center"/>
              <w:rPr>
                <w:rFonts w:ascii="Arial" w:hAnsi="Arial" w:cs="Arial"/>
                <w:b/>
                <w:sz w:val="16"/>
                <w:szCs w:val="16"/>
                <w:lang w:val="en-US"/>
              </w:rPr>
            </w:pPr>
            <w:r>
              <w:rPr>
                <w:rFonts w:ascii="Arial" w:hAnsi="Arial" w:cs="Arial"/>
                <w:b/>
                <w:sz w:val="16"/>
                <w:szCs w:val="16"/>
                <w:lang w:val="en-US"/>
              </w:rPr>
              <w:t>HL356</w:t>
            </w:r>
          </w:p>
        </w:tc>
      </w:tr>
      <w:tr w:rsidR="00B66BC7" w:rsidTr="00B66BC7">
        <w:tc>
          <w:tcPr>
            <w:tcW w:w="3485" w:type="dxa"/>
          </w:tcPr>
          <w:p w:rsidR="00B66BC7" w:rsidRDefault="00B66BC7" w:rsidP="00B66BC7">
            <w:pPr>
              <w:jc w:val="center"/>
              <w:rPr>
                <w:rFonts w:ascii="Arial" w:hAnsi="Arial" w:cs="Arial"/>
                <w:b/>
                <w:sz w:val="16"/>
                <w:szCs w:val="16"/>
              </w:rPr>
            </w:pPr>
            <w:r>
              <w:rPr>
                <w:noProof/>
              </w:rPr>
              <w:drawing>
                <wp:inline distT="0" distB="0" distL="0" distR="0" wp14:anchorId="13022DA1" wp14:editId="039E029F">
                  <wp:extent cx="1990725" cy="18675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3205" cy="1879245"/>
                          </a:xfrm>
                          <a:prstGeom prst="rect">
                            <a:avLst/>
                          </a:prstGeom>
                        </pic:spPr>
                      </pic:pic>
                    </a:graphicData>
                  </a:graphic>
                </wp:inline>
              </w:drawing>
            </w:r>
          </w:p>
        </w:tc>
        <w:tc>
          <w:tcPr>
            <w:tcW w:w="3485" w:type="dxa"/>
          </w:tcPr>
          <w:p w:rsidR="00B66BC7" w:rsidRDefault="00B66BC7" w:rsidP="00B66BC7">
            <w:pPr>
              <w:jc w:val="center"/>
              <w:rPr>
                <w:rFonts w:ascii="Arial" w:hAnsi="Arial" w:cs="Arial"/>
                <w:b/>
                <w:sz w:val="16"/>
                <w:szCs w:val="16"/>
              </w:rPr>
            </w:pPr>
            <w:r>
              <w:rPr>
                <w:noProof/>
              </w:rPr>
              <w:drawing>
                <wp:inline distT="0" distB="0" distL="0" distR="0" wp14:anchorId="3EBBF4A9" wp14:editId="6E623E16">
                  <wp:extent cx="2105025" cy="18570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33943" cy="1882589"/>
                          </a:xfrm>
                          <a:prstGeom prst="rect">
                            <a:avLst/>
                          </a:prstGeom>
                        </pic:spPr>
                      </pic:pic>
                    </a:graphicData>
                  </a:graphic>
                </wp:inline>
              </w:drawing>
            </w:r>
          </w:p>
        </w:tc>
        <w:tc>
          <w:tcPr>
            <w:tcW w:w="3486" w:type="dxa"/>
          </w:tcPr>
          <w:p w:rsidR="00B66BC7" w:rsidRDefault="00B66BC7" w:rsidP="00B66BC7">
            <w:pPr>
              <w:jc w:val="center"/>
              <w:rPr>
                <w:rFonts w:ascii="Arial" w:hAnsi="Arial" w:cs="Arial"/>
                <w:b/>
                <w:sz w:val="16"/>
                <w:szCs w:val="16"/>
              </w:rPr>
            </w:pPr>
            <w:r>
              <w:rPr>
                <w:noProof/>
              </w:rPr>
              <w:drawing>
                <wp:inline distT="0" distB="0" distL="0" distR="0" wp14:anchorId="6FED3733" wp14:editId="2B89E418">
                  <wp:extent cx="1837559" cy="18567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7630" cy="1887125"/>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F656C4">
      <w:pPr>
        <w:numPr>
          <w:ilvl w:val="0"/>
          <w:numId w:val="22"/>
        </w:numPr>
        <w:rPr>
          <w:rFonts w:ascii="Arial" w:hAnsi="Arial" w:cs="Arial"/>
          <w:sz w:val="16"/>
          <w:szCs w:val="16"/>
        </w:rPr>
      </w:pPr>
      <w:r w:rsidRPr="003F1EFF">
        <w:rPr>
          <w:rFonts w:ascii="Arial" w:hAnsi="Arial" w:cs="Arial"/>
          <w:sz w:val="16"/>
          <w:szCs w:val="16"/>
        </w:rPr>
        <w:t>Выполните разметку потолка и подготовку монтажных отверстий</w:t>
      </w:r>
      <w:r w:rsidR="00B66BC7" w:rsidRPr="00B66BC7">
        <w:rPr>
          <w:rFonts w:ascii="Arial" w:hAnsi="Arial" w:cs="Arial"/>
          <w:sz w:val="16"/>
          <w:szCs w:val="16"/>
        </w:rPr>
        <w:t xml:space="preserve"> </w:t>
      </w:r>
      <w:r w:rsidR="00B66BC7">
        <w:rPr>
          <w:rFonts w:ascii="Arial" w:hAnsi="Arial" w:cs="Arial"/>
          <w:sz w:val="16"/>
          <w:szCs w:val="16"/>
        </w:rPr>
        <w:t>или ниши</w:t>
      </w:r>
      <w:r w:rsidRPr="003F1EFF">
        <w:rPr>
          <w:rFonts w:ascii="Arial" w:hAnsi="Arial" w:cs="Arial"/>
          <w:sz w:val="16"/>
          <w:szCs w:val="16"/>
        </w:rPr>
        <w:t xml:space="preserve">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D63190" w:rsidRPr="00D63190" w:rsidRDefault="00D63190" w:rsidP="00D63190">
      <w:pPr>
        <w:rPr>
          <w:rFonts w:ascii="Arial" w:hAnsi="Arial" w:cs="Arial"/>
          <w:b/>
          <w:i/>
          <w:sz w:val="16"/>
          <w:szCs w:val="16"/>
        </w:rPr>
      </w:pPr>
      <w:r>
        <w:rPr>
          <w:rFonts w:ascii="Arial" w:hAnsi="Arial" w:cs="Arial"/>
          <w:b/>
          <w:i/>
          <w:sz w:val="16"/>
          <w:szCs w:val="16"/>
        </w:rPr>
        <w:t>Для встраивания в нишу:</w:t>
      </w:r>
    </w:p>
    <w:p w:rsidR="00F36C23" w:rsidRDefault="00F36C23" w:rsidP="00F656C4">
      <w:pPr>
        <w:numPr>
          <w:ilvl w:val="0"/>
          <w:numId w:val="22"/>
        </w:numPr>
        <w:rPr>
          <w:rFonts w:ascii="Arial" w:hAnsi="Arial" w:cs="Arial"/>
          <w:sz w:val="16"/>
          <w:szCs w:val="16"/>
        </w:rPr>
      </w:pPr>
      <w:r w:rsidRPr="003F1EFF">
        <w:rPr>
          <w:rFonts w:ascii="Arial" w:hAnsi="Arial" w:cs="Arial"/>
          <w:sz w:val="16"/>
          <w:szCs w:val="16"/>
        </w:rPr>
        <w:t>Аккуратно вы</w:t>
      </w:r>
      <w:r w:rsidR="007620E3">
        <w:rPr>
          <w:rFonts w:ascii="Arial" w:hAnsi="Arial" w:cs="Arial"/>
          <w:sz w:val="16"/>
          <w:szCs w:val="16"/>
        </w:rPr>
        <w:t>крутите</w:t>
      </w:r>
      <w:r w:rsidRPr="003F1EFF">
        <w:rPr>
          <w:rFonts w:ascii="Arial" w:hAnsi="Arial" w:cs="Arial"/>
          <w:sz w:val="16"/>
          <w:szCs w:val="16"/>
        </w:rPr>
        <w:t xml:space="preserve"> </w:t>
      </w:r>
      <w:r w:rsidR="00D63190">
        <w:rPr>
          <w:rFonts w:ascii="Arial" w:hAnsi="Arial" w:cs="Arial"/>
          <w:sz w:val="16"/>
          <w:szCs w:val="16"/>
        </w:rPr>
        <w:t>плафон</w:t>
      </w:r>
      <w:r w:rsidRPr="003F1EFF">
        <w:rPr>
          <w:rFonts w:ascii="Arial" w:hAnsi="Arial" w:cs="Arial"/>
          <w:sz w:val="16"/>
          <w:szCs w:val="16"/>
        </w:rPr>
        <w:t xml:space="preserve"> с </w:t>
      </w:r>
      <w:r w:rsidR="007620E3">
        <w:rPr>
          <w:rFonts w:ascii="Arial" w:hAnsi="Arial" w:cs="Arial"/>
          <w:sz w:val="16"/>
          <w:szCs w:val="16"/>
        </w:rPr>
        <w:t>внешней стороны</w:t>
      </w:r>
      <w:r w:rsidRPr="003F1EFF">
        <w:rPr>
          <w:rFonts w:ascii="Arial" w:hAnsi="Arial" w:cs="Arial"/>
          <w:sz w:val="16"/>
          <w:szCs w:val="16"/>
        </w:rPr>
        <w:t xml:space="preserve"> светильника</w:t>
      </w:r>
      <w:r w:rsidR="007620E3">
        <w:rPr>
          <w:rFonts w:ascii="Arial" w:hAnsi="Arial" w:cs="Arial"/>
          <w:sz w:val="16"/>
          <w:szCs w:val="16"/>
        </w:rPr>
        <w:t xml:space="preserve"> и </w:t>
      </w:r>
      <w:r w:rsidR="00D63190">
        <w:rPr>
          <w:rFonts w:ascii="Arial" w:hAnsi="Arial" w:cs="Arial"/>
          <w:sz w:val="16"/>
          <w:szCs w:val="16"/>
        </w:rPr>
        <w:t>установите лампу в патрон</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Установите плафон светильника на место.</w:t>
      </w:r>
    </w:p>
    <w:p w:rsidR="00D63190" w:rsidRDefault="00D63190" w:rsidP="00F656C4">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Поднимите пружины вверх и установите светильник в подготовленную нишу.</w:t>
      </w:r>
    </w:p>
    <w:p w:rsidR="00D63190" w:rsidRDefault="00D63190" w:rsidP="00F656C4">
      <w:pPr>
        <w:numPr>
          <w:ilvl w:val="0"/>
          <w:numId w:val="22"/>
        </w:numPr>
        <w:rPr>
          <w:rFonts w:ascii="Arial" w:hAnsi="Arial" w:cs="Arial"/>
          <w:sz w:val="16"/>
          <w:szCs w:val="16"/>
        </w:rPr>
      </w:pPr>
      <w:r>
        <w:rPr>
          <w:rFonts w:ascii="Arial" w:hAnsi="Arial" w:cs="Arial"/>
          <w:sz w:val="16"/>
          <w:szCs w:val="16"/>
        </w:rPr>
        <w:t>Включите питание.</w:t>
      </w:r>
    </w:p>
    <w:p w:rsidR="00D63190" w:rsidRPr="00D63190" w:rsidRDefault="00D63190" w:rsidP="00D63190">
      <w:pPr>
        <w:rPr>
          <w:rFonts w:ascii="Arial" w:hAnsi="Arial" w:cs="Arial"/>
          <w:b/>
          <w:i/>
          <w:sz w:val="16"/>
          <w:szCs w:val="16"/>
        </w:rPr>
      </w:pPr>
      <w:r w:rsidRPr="00D63190">
        <w:rPr>
          <w:rFonts w:ascii="Arial" w:hAnsi="Arial" w:cs="Arial"/>
          <w:b/>
          <w:i/>
          <w:sz w:val="16"/>
          <w:szCs w:val="16"/>
        </w:rPr>
        <w:t>Для накладного монтажа:</w:t>
      </w:r>
    </w:p>
    <w:p w:rsidR="00E11069" w:rsidRDefault="00D63190" w:rsidP="00F656C4">
      <w:pPr>
        <w:numPr>
          <w:ilvl w:val="0"/>
          <w:numId w:val="22"/>
        </w:numPr>
        <w:rPr>
          <w:rFonts w:ascii="Arial" w:hAnsi="Arial" w:cs="Arial"/>
          <w:sz w:val="16"/>
          <w:szCs w:val="16"/>
        </w:rPr>
      </w:pPr>
      <w:r>
        <w:rPr>
          <w:rFonts w:ascii="Arial" w:hAnsi="Arial" w:cs="Arial"/>
          <w:sz w:val="16"/>
          <w:szCs w:val="16"/>
        </w:rPr>
        <w:t>Отсоедините от</w:t>
      </w:r>
      <w:r w:rsidR="00E11069" w:rsidRPr="003F1EFF">
        <w:rPr>
          <w:rFonts w:ascii="Arial" w:hAnsi="Arial" w:cs="Arial"/>
          <w:sz w:val="16"/>
          <w:szCs w:val="16"/>
        </w:rPr>
        <w:t xml:space="preserve"> основани</w:t>
      </w:r>
      <w:r>
        <w:rPr>
          <w:rFonts w:ascii="Arial" w:hAnsi="Arial" w:cs="Arial"/>
          <w:sz w:val="16"/>
          <w:szCs w:val="16"/>
        </w:rPr>
        <w:t>я</w:t>
      </w:r>
      <w:r w:rsidR="00E11069" w:rsidRPr="003F1EFF">
        <w:rPr>
          <w:rFonts w:ascii="Arial" w:hAnsi="Arial" w:cs="Arial"/>
          <w:sz w:val="16"/>
          <w:szCs w:val="16"/>
        </w:rPr>
        <w:t xml:space="preserve"> светильника</w:t>
      </w:r>
      <w:r>
        <w:rPr>
          <w:rFonts w:ascii="Arial" w:hAnsi="Arial" w:cs="Arial"/>
          <w:sz w:val="16"/>
          <w:szCs w:val="16"/>
        </w:rPr>
        <w:t xml:space="preserve"> площадку с пружинами для встраивания в нишу</w:t>
      </w:r>
      <w:r w:rsidR="00E11069" w:rsidRPr="003F1EFF">
        <w:rPr>
          <w:rFonts w:ascii="Arial" w:hAnsi="Arial" w:cs="Arial"/>
          <w:sz w:val="16"/>
          <w:szCs w:val="16"/>
        </w:rPr>
        <w:t xml:space="preserve">. Для этого </w:t>
      </w:r>
      <w:r>
        <w:rPr>
          <w:rFonts w:ascii="Arial" w:hAnsi="Arial" w:cs="Arial"/>
          <w:sz w:val="16"/>
          <w:szCs w:val="16"/>
        </w:rPr>
        <w:t>выкрутите винты</w:t>
      </w:r>
      <w:r w:rsidR="00E11069"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плафон</w:t>
      </w:r>
      <w:r w:rsidRPr="003F1EFF">
        <w:rPr>
          <w:rFonts w:ascii="Arial" w:hAnsi="Arial" w:cs="Arial"/>
          <w:sz w:val="16"/>
          <w:szCs w:val="16"/>
        </w:rPr>
        <w:t xml:space="preserve"> с </w:t>
      </w:r>
      <w:r>
        <w:rPr>
          <w:rFonts w:ascii="Arial" w:hAnsi="Arial" w:cs="Arial"/>
          <w:sz w:val="16"/>
          <w:szCs w:val="16"/>
        </w:rPr>
        <w:t>внешней стороны</w:t>
      </w:r>
      <w:r w:rsidRPr="003F1EFF">
        <w:rPr>
          <w:rFonts w:ascii="Arial" w:hAnsi="Arial" w:cs="Arial"/>
          <w:sz w:val="16"/>
          <w:szCs w:val="16"/>
        </w:rPr>
        <w:t xml:space="preserve"> светильника.</w:t>
      </w:r>
    </w:p>
    <w:p w:rsidR="000C4251" w:rsidRDefault="000C4251" w:rsidP="000C4251">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Pr>
          <w:rFonts w:ascii="Arial" w:hAnsi="Arial" w:cs="Arial"/>
          <w:sz w:val="16"/>
          <w:szCs w:val="16"/>
        </w:rPr>
        <w:t>В подготовленные отверстия вставьте дюбели. Закрепите основание светильника на монтажной поверхности с помощью саморезов.</w:t>
      </w:r>
    </w:p>
    <w:p w:rsidR="000C4251" w:rsidRDefault="000C4251" w:rsidP="000C4251">
      <w:pPr>
        <w:numPr>
          <w:ilvl w:val="0"/>
          <w:numId w:val="22"/>
        </w:numPr>
        <w:rPr>
          <w:rFonts w:ascii="Arial" w:hAnsi="Arial" w:cs="Arial"/>
          <w:sz w:val="16"/>
          <w:szCs w:val="16"/>
        </w:rPr>
      </w:pPr>
      <w:r>
        <w:rPr>
          <w:rFonts w:ascii="Arial" w:hAnsi="Arial" w:cs="Arial"/>
          <w:sz w:val="16"/>
          <w:szCs w:val="16"/>
        </w:rPr>
        <w:t xml:space="preserve">Установите лампу с цоколем </w:t>
      </w:r>
      <w:r>
        <w:rPr>
          <w:rFonts w:ascii="Arial" w:hAnsi="Arial" w:cs="Arial"/>
          <w:sz w:val="16"/>
          <w:szCs w:val="16"/>
          <w:lang w:val="en-US"/>
        </w:rPr>
        <w:t>GX</w:t>
      </w:r>
      <w:r w:rsidRPr="000C4251">
        <w:rPr>
          <w:rFonts w:ascii="Arial" w:hAnsi="Arial" w:cs="Arial"/>
          <w:sz w:val="16"/>
          <w:szCs w:val="16"/>
        </w:rPr>
        <w:t>53</w:t>
      </w:r>
      <w:r>
        <w:rPr>
          <w:rFonts w:ascii="Arial" w:hAnsi="Arial" w:cs="Arial"/>
          <w:sz w:val="16"/>
          <w:szCs w:val="16"/>
        </w:rPr>
        <w:t xml:space="preserve"> в патрон и закрутите плафон светильника на место.</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161254">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lastRenderedPageBreak/>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В светильник можно устанавливать только т</w:t>
      </w:r>
      <w:r w:rsidR="000C4251">
        <w:rPr>
          <w:rFonts w:ascii="Arial" w:hAnsi="Arial" w:cs="Arial"/>
          <w:sz w:val="16"/>
          <w:szCs w:val="16"/>
        </w:rPr>
        <w:t>е</w:t>
      </w:r>
      <w:r w:rsidRPr="003F1EFF">
        <w:rPr>
          <w:rFonts w:ascii="Arial" w:hAnsi="Arial" w:cs="Arial"/>
          <w:sz w:val="16"/>
          <w:szCs w:val="16"/>
        </w:rPr>
        <w:t xml:space="preserve"> тип и мощность ламп, которы</w:t>
      </w:r>
      <w:r w:rsidR="000C4251">
        <w:rPr>
          <w:rFonts w:ascii="Arial" w:hAnsi="Arial" w:cs="Arial"/>
          <w:sz w:val="16"/>
          <w:szCs w:val="16"/>
        </w:rPr>
        <w:t>е</w:t>
      </w:r>
      <w:r w:rsidRPr="003F1EFF">
        <w:rPr>
          <w:rFonts w:ascii="Arial" w:hAnsi="Arial" w:cs="Arial"/>
          <w:sz w:val="16"/>
          <w:szCs w:val="16"/>
        </w:rPr>
        <w:t xml:space="preserve"> указан</w:t>
      </w:r>
      <w:r w:rsidR="000C4251">
        <w:rPr>
          <w:rFonts w:ascii="Arial" w:hAnsi="Arial" w:cs="Arial"/>
          <w:sz w:val="16"/>
          <w:szCs w:val="16"/>
        </w:rPr>
        <w:t>ы</w:t>
      </w:r>
      <w:r w:rsidRPr="003F1EFF">
        <w:rPr>
          <w:rFonts w:ascii="Arial" w:hAnsi="Arial" w:cs="Arial"/>
          <w:sz w:val="16"/>
          <w:szCs w:val="16"/>
        </w:rPr>
        <w:t xml:space="preserve">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9C7846" w:rsidRPr="009C7846">
        <w:rPr>
          <w:rFonts w:ascii="Arial" w:hAnsi="Arial" w:cs="Arial"/>
          <w:sz w:val="16"/>
          <w:szCs w:val="16"/>
        </w:rPr>
        <w:t xml:space="preserve">, </w:t>
      </w:r>
      <w:bookmarkStart w:id="0" w:name="_GoBack"/>
      <w:bookmarkEnd w:id="0"/>
      <w:r w:rsidR="009C7846" w:rsidRPr="00901DF7">
        <w:rPr>
          <w:rFonts w:ascii="Arial" w:hAnsi="Arial" w:cs="Arial"/>
          <w:sz w:val="16"/>
          <w:szCs w:val="16"/>
        </w:rPr>
        <w:t>ТР ЕАЭС 037/2016 «Об ограничении применения опасных веществ в изделиях электротехники и радиоэлектроники»</w:t>
      </w:r>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0C4251" w:rsidRPr="000C4251" w:rsidRDefault="000C4251" w:rsidP="000C4251">
      <w:pPr>
        <w:pStyle w:val="a7"/>
        <w:ind w:left="360"/>
        <w:jc w:val="both"/>
        <w:rPr>
          <w:rFonts w:ascii="Arial" w:hAnsi="Arial" w:cs="Arial"/>
          <w:sz w:val="16"/>
          <w:szCs w:val="16"/>
        </w:rPr>
      </w:pPr>
      <w:r w:rsidRPr="000C4251">
        <w:rPr>
          <w:rFonts w:ascii="Arial" w:hAnsi="Arial" w:cs="Arial"/>
          <w:sz w:val="16"/>
          <w:szCs w:val="16"/>
        </w:rPr>
        <w:t xml:space="preserve">Сделано в Китае. Изготовитель: </w:t>
      </w:r>
      <w:r w:rsidR="00D11B79" w:rsidRPr="00D11B79">
        <w:rPr>
          <w:rFonts w:ascii="Arial" w:hAnsi="Arial" w:cs="Arial"/>
          <w:sz w:val="16"/>
          <w:szCs w:val="16"/>
        </w:rPr>
        <w:t xml:space="preserve">«NINGBO YUSING LIGHTING CO., LTD» Китай, No.1199, MINGGUANG RD. JIANGSHAN TOWN, NINGBO, CHINA </w:t>
      </w:r>
      <w:proofErr w:type="spellStart"/>
      <w:r w:rsidR="00D11B79" w:rsidRPr="00D11B79">
        <w:rPr>
          <w:rFonts w:ascii="Arial" w:hAnsi="Arial" w:cs="Arial"/>
          <w:sz w:val="16"/>
          <w:szCs w:val="16"/>
        </w:rPr>
        <w:t>Нинбо</w:t>
      </w:r>
      <w:proofErr w:type="spellEnd"/>
      <w:r w:rsidR="00D11B79" w:rsidRPr="00D11B79">
        <w:rPr>
          <w:rFonts w:ascii="Arial" w:hAnsi="Arial" w:cs="Arial"/>
          <w:sz w:val="16"/>
          <w:szCs w:val="16"/>
        </w:rPr>
        <w:t xml:space="preserve"> </w:t>
      </w:r>
      <w:proofErr w:type="spellStart"/>
      <w:r w:rsidR="00D11B79" w:rsidRPr="00D11B79">
        <w:rPr>
          <w:rFonts w:ascii="Arial" w:hAnsi="Arial" w:cs="Arial"/>
          <w:sz w:val="16"/>
          <w:szCs w:val="16"/>
        </w:rPr>
        <w:t>Юсинг</w:t>
      </w:r>
      <w:proofErr w:type="spellEnd"/>
      <w:r w:rsidR="00D11B79" w:rsidRPr="00D11B79">
        <w:rPr>
          <w:rFonts w:ascii="Arial" w:hAnsi="Arial" w:cs="Arial"/>
          <w:sz w:val="16"/>
          <w:szCs w:val="16"/>
        </w:rPr>
        <w:t xml:space="preserve"> </w:t>
      </w:r>
      <w:proofErr w:type="spellStart"/>
      <w:r w:rsidR="00D11B79" w:rsidRPr="00D11B79">
        <w:rPr>
          <w:rFonts w:ascii="Arial" w:hAnsi="Arial" w:cs="Arial"/>
          <w:sz w:val="16"/>
          <w:szCs w:val="16"/>
        </w:rPr>
        <w:t>Лайтинг</w:t>
      </w:r>
      <w:proofErr w:type="spellEnd"/>
      <w:r w:rsidR="00D11B79" w:rsidRPr="00D11B79">
        <w:rPr>
          <w:rFonts w:ascii="Arial" w:hAnsi="Arial" w:cs="Arial"/>
          <w:sz w:val="16"/>
          <w:szCs w:val="16"/>
        </w:rPr>
        <w:t xml:space="preserve">, Ко., № 1199, </w:t>
      </w:r>
      <w:proofErr w:type="spellStart"/>
      <w:r w:rsidR="00D11B79" w:rsidRPr="00D11B79">
        <w:rPr>
          <w:rFonts w:ascii="Arial" w:hAnsi="Arial" w:cs="Arial"/>
          <w:sz w:val="16"/>
          <w:szCs w:val="16"/>
        </w:rPr>
        <w:t>Минггуан</w:t>
      </w:r>
      <w:proofErr w:type="spellEnd"/>
      <w:r w:rsidR="00D11B79" w:rsidRPr="00D11B79">
        <w:rPr>
          <w:rFonts w:ascii="Arial" w:hAnsi="Arial" w:cs="Arial"/>
          <w:sz w:val="16"/>
          <w:szCs w:val="16"/>
        </w:rPr>
        <w:t xml:space="preserve"> </w:t>
      </w:r>
      <w:proofErr w:type="spellStart"/>
      <w:r w:rsidR="00D11B79" w:rsidRPr="00D11B79">
        <w:rPr>
          <w:rFonts w:ascii="Arial" w:hAnsi="Arial" w:cs="Arial"/>
          <w:sz w:val="16"/>
          <w:szCs w:val="16"/>
        </w:rPr>
        <w:t>Роуд</w:t>
      </w:r>
      <w:proofErr w:type="spellEnd"/>
      <w:r w:rsidR="00D11B79" w:rsidRPr="00D11B79">
        <w:rPr>
          <w:rFonts w:ascii="Arial" w:hAnsi="Arial" w:cs="Arial"/>
          <w:sz w:val="16"/>
          <w:szCs w:val="16"/>
        </w:rPr>
        <w:t xml:space="preserve">, </w:t>
      </w:r>
      <w:proofErr w:type="spellStart"/>
      <w:r w:rsidR="00D11B79" w:rsidRPr="00D11B79">
        <w:rPr>
          <w:rFonts w:ascii="Arial" w:hAnsi="Arial" w:cs="Arial"/>
          <w:sz w:val="16"/>
          <w:szCs w:val="16"/>
        </w:rPr>
        <w:t>Цзяншань</w:t>
      </w:r>
      <w:proofErr w:type="spellEnd"/>
      <w:r w:rsidR="00D11B79" w:rsidRPr="00D11B79">
        <w:rPr>
          <w:rFonts w:ascii="Arial" w:hAnsi="Arial" w:cs="Arial"/>
          <w:sz w:val="16"/>
          <w:szCs w:val="16"/>
        </w:rPr>
        <w:t xml:space="preserve"> </w:t>
      </w:r>
      <w:proofErr w:type="spellStart"/>
      <w:r w:rsidR="00D11B79" w:rsidRPr="00D11B79">
        <w:rPr>
          <w:rFonts w:ascii="Arial" w:hAnsi="Arial" w:cs="Arial"/>
          <w:sz w:val="16"/>
          <w:szCs w:val="16"/>
        </w:rPr>
        <w:t>Таун</w:t>
      </w:r>
      <w:proofErr w:type="spellEnd"/>
      <w:r w:rsidR="00D11B79" w:rsidRPr="00D11B79">
        <w:rPr>
          <w:rFonts w:ascii="Arial" w:hAnsi="Arial" w:cs="Arial"/>
          <w:sz w:val="16"/>
          <w:szCs w:val="16"/>
        </w:rPr>
        <w:t xml:space="preserve">, </w:t>
      </w:r>
      <w:proofErr w:type="spellStart"/>
      <w:r w:rsidR="00D11B79" w:rsidRPr="00D11B79">
        <w:rPr>
          <w:rFonts w:ascii="Arial" w:hAnsi="Arial" w:cs="Arial"/>
          <w:sz w:val="16"/>
          <w:szCs w:val="16"/>
        </w:rPr>
        <w:t>Нинбо</w:t>
      </w:r>
      <w:proofErr w:type="spellEnd"/>
      <w:r w:rsidR="00D11B79" w:rsidRPr="00D11B79">
        <w:rPr>
          <w:rFonts w:ascii="Arial" w:hAnsi="Arial" w:cs="Arial"/>
          <w:sz w:val="16"/>
          <w:szCs w:val="16"/>
        </w:rPr>
        <w:t>, Китай</w:t>
      </w:r>
      <w:r w:rsidRPr="000C4251">
        <w:rPr>
          <w:rFonts w:ascii="Arial" w:hAnsi="Arial" w:cs="Arial"/>
          <w:sz w:val="16"/>
          <w:szCs w:val="16"/>
        </w:rPr>
        <w:t>. Официальный представитель в РФ</w:t>
      </w:r>
      <w:r w:rsidR="00D11B79" w:rsidRPr="00D11B79">
        <w:rPr>
          <w:rFonts w:ascii="Arial" w:hAnsi="Arial" w:cs="Arial"/>
          <w:sz w:val="16"/>
          <w:szCs w:val="16"/>
        </w:rPr>
        <w:t xml:space="preserve"> </w:t>
      </w:r>
      <w:r w:rsidR="00D11B79">
        <w:rPr>
          <w:rFonts w:ascii="Arial" w:hAnsi="Arial" w:cs="Arial"/>
          <w:sz w:val="16"/>
          <w:szCs w:val="16"/>
        </w:rPr>
        <w:t xml:space="preserve">/ </w:t>
      </w:r>
      <w:r w:rsidRPr="000C4251">
        <w:rPr>
          <w:rFonts w:ascii="Arial" w:hAnsi="Arial" w:cs="Arial"/>
          <w:sz w:val="16"/>
          <w:szCs w:val="16"/>
        </w:rPr>
        <w:t>Импортер: ООО «СИЛА СВЕТА» Россия, 117405, г. Москва, ул. Дорожная, д. 48, тел. +7(499)394-69-26</w:t>
      </w:r>
      <w:r w:rsidR="00D11B79">
        <w:rPr>
          <w:rFonts w:ascii="Arial" w:hAnsi="Arial" w:cs="Arial"/>
          <w:sz w:val="16"/>
          <w:szCs w:val="16"/>
        </w:rPr>
        <w:t>.</w:t>
      </w:r>
    </w:p>
    <w:p w:rsidR="0057629B" w:rsidRPr="003F1EFF" w:rsidRDefault="000C4251" w:rsidP="000C4251">
      <w:pPr>
        <w:pStyle w:val="a7"/>
        <w:ind w:left="360"/>
        <w:jc w:val="both"/>
        <w:rPr>
          <w:rFonts w:ascii="Arial" w:hAnsi="Arial" w:cs="Arial"/>
          <w:sz w:val="16"/>
          <w:szCs w:val="16"/>
        </w:rPr>
      </w:pPr>
      <w:r w:rsidRPr="000C425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C4251"/>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61254"/>
    <w:rsid w:val="0017079F"/>
    <w:rsid w:val="001B07DA"/>
    <w:rsid w:val="001E029B"/>
    <w:rsid w:val="001E23E8"/>
    <w:rsid w:val="001F1E15"/>
    <w:rsid w:val="0025515C"/>
    <w:rsid w:val="00264F22"/>
    <w:rsid w:val="00274F1A"/>
    <w:rsid w:val="002A52F1"/>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3F1EFF"/>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107F9"/>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06575"/>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C7846"/>
    <w:rsid w:val="009D0283"/>
    <w:rsid w:val="009E79B5"/>
    <w:rsid w:val="00A01A5B"/>
    <w:rsid w:val="00A14918"/>
    <w:rsid w:val="00A17747"/>
    <w:rsid w:val="00A20DD6"/>
    <w:rsid w:val="00A20E16"/>
    <w:rsid w:val="00A62704"/>
    <w:rsid w:val="00A7203D"/>
    <w:rsid w:val="00A834E0"/>
    <w:rsid w:val="00A93FBF"/>
    <w:rsid w:val="00A963F1"/>
    <w:rsid w:val="00AA26D1"/>
    <w:rsid w:val="00B14F2F"/>
    <w:rsid w:val="00B617CE"/>
    <w:rsid w:val="00B65579"/>
    <w:rsid w:val="00B66BC7"/>
    <w:rsid w:val="00B71247"/>
    <w:rsid w:val="00BC3D76"/>
    <w:rsid w:val="00BF3E7E"/>
    <w:rsid w:val="00C135A8"/>
    <w:rsid w:val="00C20ABF"/>
    <w:rsid w:val="00C541E7"/>
    <w:rsid w:val="00C55803"/>
    <w:rsid w:val="00C929BB"/>
    <w:rsid w:val="00D038FF"/>
    <w:rsid w:val="00D11B79"/>
    <w:rsid w:val="00D37F2C"/>
    <w:rsid w:val="00D42709"/>
    <w:rsid w:val="00D613E6"/>
    <w:rsid w:val="00D63190"/>
    <w:rsid w:val="00D66CB3"/>
    <w:rsid w:val="00D740F0"/>
    <w:rsid w:val="00DE1F9E"/>
    <w:rsid w:val="00DE671D"/>
    <w:rsid w:val="00DF4D26"/>
    <w:rsid w:val="00DF7215"/>
    <w:rsid w:val="00E01D15"/>
    <w:rsid w:val="00E02019"/>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B7316"/>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11B8BF"/>
  <w15:docId w15:val="{18F5A0F0-F907-4D25-BAF6-A885BF17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42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D5E49-9223-4119-9FE4-FEE7F56A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subject/>
  <dc:creator>Baranov</dc:creator>
  <cp:keywords/>
  <cp:lastModifiedBy>User</cp:lastModifiedBy>
  <cp:revision>4</cp:revision>
  <cp:lastPrinted>2012-04-20T13:24:00Z</cp:lastPrinted>
  <dcterms:created xsi:type="dcterms:W3CDTF">2020-12-29T11:18:00Z</dcterms:created>
  <dcterms:modified xsi:type="dcterms:W3CDTF">2023-02-21T13:18:00Z</dcterms:modified>
</cp:coreProperties>
</file>