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AB3654" w:rsidP="002C3AD3">
      <w:pPr>
        <w:jc w:val="center"/>
        <w:rPr>
          <w:rFonts w:ascii="Arial" w:hAnsi="Arial" w:cs="Arial"/>
          <w:b/>
          <w:caps/>
          <w:sz w:val="14"/>
          <w:szCs w:val="14"/>
        </w:rPr>
      </w:pPr>
      <w:r w:rsidRPr="002C3AD3">
        <w:rPr>
          <w:rFonts w:ascii="Arial" w:hAnsi="Arial" w:cs="Arial"/>
          <w:b/>
          <w:caps/>
          <w:sz w:val="14"/>
          <w:szCs w:val="14"/>
        </w:rPr>
        <w:t>Светильник стационарный общего назначения встраиваемый ТМ Feron, серия: DL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2C3AD3" w:rsidP="002C3AD3">
      <w:pPr>
        <w:numPr>
          <w:ilvl w:val="0"/>
          <w:numId w:val="20"/>
        </w:numPr>
        <w:rPr>
          <w:rFonts w:ascii="Arial" w:hAnsi="Arial" w:cs="Arial"/>
          <w:sz w:val="14"/>
          <w:szCs w:val="14"/>
        </w:rPr>
      </w:pPr>
      <w:r>
        <w:rPr>
          <w:rFonts w:ascii="Arial" w:hAnsi="Arial" w:cs="Arial"/>
          <w:sz w:val="14"/>
          <w:szCs w:val="14"/>
        </w:rPr>
        <w:t>С</w:t>
      </w:r>
      <w:r w:rsidR="0001682B" w:rsidRPr="002C3AD3">
        <w:rPr>
          <w:rFonts w:ascii="Arial" w:hAnsi="Arial" w:cs="Arial"/>
          <w:sz w:val="14"/>
          <w:szCs w:val="14"/>
        </w:rPr>
        <w:t xml:space="preserve">ветильники </w:t>
      </w:r>
      <w:r w:rsidR="0090525B" w:rsidRPr="002C3AD3">
        <w:rPr>
          <w:rFonts w:ascii="Arial" w:hAnsi="Arial" w:cs="Arial"/>
          <w:sz w:val="14"/>
          <w:szCs w:val="14"/>
        </w:rPr>
        <w:t xml:space="preserve">ТМ </w:t>
      </w:r>
      <w:r w:rsidR="00704FB4" w:rsidRPr="002C3AD3">
        <w:rPr>
          <w:rFonts w:ascii="Arial" w:hAnsi="Arial" w:cs="Arial"/>
          <w:sz w:val="14"/>
          <w:szCs w:val="14"/>
        </w:rPr>
        <w:t>“FERON” предназначены для общего и декоративного освещения</w:t>
      </w:r>
      <w:r w:rsidR="00A834E0" w:rsidRPr="002C3AD3">
        <w:rPr>
          <w:rFonts w:ascii="Arial" w:hAnsi="Arial" w:cs="Arial"/>
          <w:sz w:val="14"/>
          <w:szCs w:val="14"/>
        </w:rPr>
        <w:t xml:space="preserve"> жилых и общественных помещений, подсветки полок и ниш, и пр.</w:t>
      </w:r>
    </w:p>
    <w:p w:rsidR="00704FB4" w:rsidRPr="002C3AD3" w:rsidRDefault="00704FB4" w:rsidP="002C3AD3">
      <w:pPr>
        <w:numPr>
          <w:ilvl w:val="0"/>
          <w:numId w:val="20"/>
        </w:numPr>
        <w:rPr>
          <w:rFonts w:ascii="Arial" w:hAnsi="Arial" w:cs="Arial"/>
          <w:sz w:val="14"/>
          <w:szCs w:val="14"/>
        </w:rPr>
      </w:pPr>
      <w:r w:rsidRPr="002C3AD3">
        <w:rPr>
          <w:rFonts w:ascii="Arial" w:hAnsi="Arial" w:cs="Arial"/>
          <w:sz w:val="14"/>
          <w:szCs w:val="14"/>
        </w:rPr>
        <w:t>Светильники устанавливаются</w:t>
      </w:r>
      <w:r w:rsidR="00184161" w:rsidRPr="00184161">
        <w:rPr>
          <w:rFonts w:ascii="Arial" w:hAnsi="Arial" w:cs="Arial"/>
          <w:sz w:val="14"/>
          <w:szCs w:val="14"/>
        </w:rPr>
        <w:t xml:space="preserve"> </w:t>
      </w:r>
      <w:r w:rsidR="00184161">
        <w:rPr>
          <w:rFonts w:ascii="Arial" w:hAnsi="Arial" w:cs="Arial"/>
          <w:sz w:val="14"/>
          <w:szCs w:val="14"/>
        </w:rPr>
        <w:t>на поверхности и</w:t>
      </w:r>
      <w:r w:rsidRPr="002C3AD3">
        <w:rPr>
          <w:rFonts w:ascii="Arial" w:hAnsi="Arial" w:cs="Arial"/>
          <w:sz w:val="14"/>
          <w:szCs w:val="14"/>
        </w:rPr>
        <w:t xml:space="preserve"> </w:t>
      </w:r>
      <w:r w:rsidR="007C1385" w:rsidRPr="002C3AD3">
        <w:rPr>
          <w:rFonts w:ascii="Arial" w:hAnsi="Arial" w:cs="Arial"/>
          <w:sz w:val="14"/>
          <w:szCs w:val="14"/>
        </w:rPr>
        <w:t>в нишу из нормально воспламеняемого материала</w:t>
      </w:r>
      <w:r w:rsidRPr="002C3AD3">
        <w:rPr>
          <w:rFonts w:ascii="Arial" w:hAnsi="Arial" w:cs="Arial"/>
          <w:sz w:val="14"/>
          <w:szCs w:val="14"/>
        </w:rPr>
        <w:t xml:space="preserve">. </w:t>
      </w:r>
    </w:p>
    <w:p w:rsidR="00A834E0" w:rsidRPr="002C3AD3" w:rsidRDefault="00A834E0" w:rsidP="002C3AD3">
      <w:pPr>
        <w:numPr>
          <w:ilvl w:val="0"/>
          <w:numId w:val="20"/>
        </w:numPr>
        <w:jc w:val="both"/>
        <w:rPr>
          <w:rFonts w:ascii="Arial" w:hAnsi="Arial" w:cs="Arial"/>
          <w:sz w:val="14"/>
          <w:szCs w:val="14"/>
        </w:rPr>
      </w:pPr>
      <w:r w:rsidRPr="002C3AD3">
        <w:rPr>
          <w:rFonts w:ascii="Arial" w:hAnsi="Arial" w:cs="Arial"/>
          <w:sz w:val="14"/>
          <w:szCs w:val="14"/>
        </w:rPr>
        <w:t xml:space="preserve">Светильники предназначены для использования с </w:t>
      </w:r>
      <w:r w:rsidR="00FE5F45" w:rsidRPr="002C3AD3">
        <w:rPr>
          <w:rFonts w:ascii="Arial" w:hAnsi="Arial" w:cs="Arial"/>
          <w:sz w:val="14"/>
          <w:szCs w:val="14"/>
        </w:rPr>
        <w:t xml:space="preserve">энергосберегающими или светодиодными </w:t>
      </w:r>
      <w:r w:rsidRPr="002C3AD3">
        <w:rPr>
          <w:rFonts w:ascii="Arial" w:hAnsi="Arial" w:cs="Arial"/>
          <w:sz w:val="14"/>
          <w:szCs w:val="14"/>
        </w:rPr>
        <w:t xml:space="preserve">лампами с цоколем </w:t>
      </w:r>
      <w:r w:rsidRPr="002C3AD3">
        <w:rPr>
          <w:rFonts w:ascii="Arial" w:hAnsi="Arial" w:cs="Arial"/>
          <w:sz w:val="14"/>
          <w:szCs w:val="14"/>
          <w:lang w:val="en-US"/>
        </w:rPr>
        <w:t>G</w:t>
      </w:r>
      <w:r w:rsidRPr="002C3AD3">
        <w:rPr>
          <w:rFonts w:ascii="Arial" w:hAnsi="Arial" w:cs="Arial"/>
          <w:sz w:val="14"/>
          <w:szCs w:val="14"/>
        </w:rPr>
        <w:t xml:space="preserve">Х53 рассчитанными </w:t>
      </w:r>
      <w:r w:rsidR="00872B80" w:rsidRPr="002C3AD3">
        <w:rPr>
          <w:rFonts w:ascii="Arial" w:hAnsi="Arial" w:cs="Arial"/>
          <w:sz w:val="14"/>
          <w:szCs w:val="14"/>
        </w:rPr>
        <w:t xml:space="preserve">для </w:t>
      </w:r>
      <w:r w:rsidRPr="002C3AD3">
        <w:rPr>
          <w:rFonts w:ascii="Arial" w:hAnsi="Arial" w:cs="Arial"/>
          <w:sz w:val="14"/>
          <w:szCs w:val="14"/>
        </w:rPr>
        <w:t>использовани</w:t>
      </w:r>
      <w:r w:rsidR="00872B80" w:rsidRPr="002C3AD3">
        <w:rPr>
          <w:rFonts w:ascii="Arial" w:hAnsi="Arial" w:cs="Arial"/>
          <w:sz w:val="14"/>
          <w:szCs w:val="14"/>
        </w:rPr>
        <w:t>я</w:t>
      </w:r>
      <w:r w:rsidRPr="002C3AD3">
        <w:rPr>
          <w:rFonts w:ascii="Arial" w:hAnsi="Arial" w:cs="Arial"/>
          <w:sz w:val="14"/>
          <w:szCs w:val="14"/>
        </w:rPr>
        <w:t xml:space="preserve"> в сетях переменного тока с номинальным напряжением </w:t>
      </w:r>
      <w:r w:rsidR="00872B80" w:rsidRPr="002C3AD3">
        <w:rPr>
          <w:rFonts w:ascii="Arial" w:hAnsi="Arial" w:cs="Arial"/>
          <w:sz w:val="14"/>
          <w:szCs w:val="14"/>
        </w:rPr>
        <w:t>230</w:t>
      </w:r>
      <w:r w:rsidRPr="002C3AD3">
        <w:rPr>
          <w:rFonts w:ascii="Arial" w:hAnsi="Arial" w:cs="Arial"/>
          <w:sz w:val="14"/>
          <w:szCs w:val="14"/>
        </w:rPr>
        <w:t>В (</w:t>
      </w:r>
      <w:r w:rsidR="00331107" w:rsidRPr="002C3AD3">
        <w:rPr>
          <w:rFonts w:ascii="Arial" w:hAnsi="Arial" w:cs="Arial"/>
          <w:sz w:val="14"/>
          <w:szCs w:val="14"/>
        </w:rPr>
        <w:t xml:space="preserve">лампа </w:t>
      </w:r>
      <w:r w:rsidRPr="002C3AD3">
        <w:rPr>
          <w:rFonts w:ascii="Arial" w:hAnsi="Arial" w:cs="Arial"/>
          <w:sz w:val="14"/>
          <w:szCs w:val="14"/>
        </w:rPr>
        <w:t>не вход</w:t>
      </w:r>
      <w:r w:rsidR="00331107" w:rsidRPr="002C3AD3">
        <w:rPr>
          <w:rFonts w:ascii="Arial" w:hAnsi="Arial" w:cs="Arial"/>
          <w:sz w:val="14"/>
          <w:szCs w:val="14"/>
        </w:rPr>
        <w:t>и</w:t>
      </w:r>
      <w:r w:rsidRPr="002C3AD3">
        <w:rPr>
          <w:rFonts w:ascii="Arial" w:hAnsi="Arial" w:cs="Arial"/>
          <w:sz w:val="14"/>
          <w:szCs w:val="14"/>
        </w:rPr>
        <w:t xml:space="preserve">т в комплект поставки). </w:t>
      </w:r>
    </w:p>
    <w:p w:rsidR="00025D4E" w:rsidRPr="002C3AD3" w:rsidRDefault="00025D4E" w:rsidP="002C3AD3">
      <w:pPr>
        <w:numPr>
          <w:ilvl w:val="0"/>
          <w:numId w:val="20"/>
        </w:numPr>
        <w:rPr>
          <w:rFonts w:ascii="Arial" w:hAnsi="Arial" w:cs="Arial"/>
          <w:sz w:val="14"/>
          <w:szCs w:val="14"/>
        </w:rPr>
      </w:pPr>
      <w:r w:rsidRPr="002C3AD3">
        <w:rPr>
          <w:rFonts w:ascii="Arial" w:hAnsi="Arial" w:cs="Arial"/>
          <w:sz w:val="14"/>
          <w:szCs w:val="14"/>
        </w:rPr>
        <w:t>Светильники предназначены для использования внутри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148"/>
      </w:tblGrid>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0" w:type="auto"/>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0" w:type="auto"/>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F656C4">
        <w:trPr>
          <w:jc w:val="center"/>
        </w:trPr>
        <w:tc>
          <w:tcPr>
            <w:tcW w:w="0" w:type="auto"/>
          </w:tcPr>
          <w:p w:rsidR="00916BF5" w:rsidRPr="002C3AD3" w:rsidRDefault="00FE5F45" w:rsidP="002C3AD3">
            <w:pPr>
              <w:rPr>
                <w:rFonts w:ascii="Arial" w:hAnsi="Arial" w:cs="Arial"/>
                <w:sz w:val="14"/>
                <w:szCs w:val="14"/>
              </w:rPr>
            </w:pPr>
            <w:r w:rsidRPr="002C3AD3">
              <w:rPr>
                <w:rFonts w:ascii="Arial" w:hAnsi="Arial" w:cs="Arial"/>
                <w:sz w:val="14"/>
                <w:szCs w:val="14"/>
              </w:rPr>
              <w:t>патрон</w:t>
            </w:r>
          </w:p>
        </w:tc>
        <w:tc>
          <w:tcPr>
            <w:tcW w:w="0" w:type="auto"/>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0" w:type="auto"/>
          </w:tcPr>
          <w:p w:rsidR="003C6A28" w:rsidRPr="002C3AD3" w:rsidRDefault="00F47416" w:rsidP="002C3AD3">
            <w:pPr>
              <w:jc w:val="center"/>
              <w:rPr>
                <w:rFonts w:ascii="Arial" w:hAnsi="Arial" w:cs="Arial"/>
                <w:sz w:val="14"/>
                <w:szCs w:val="14"/>
              </w:rPr>
            </w:pPr>
            <w:r>
              <w:rPr>
                <w:rFonts w:ascii="Arial" w:hAnsi="Arial" w:cs="Arial"/>
                <w:sz w:val="14"/>
                <w:szCs w:val="14"/>
              </w:rPr>
              <w:t>См. на упаковке</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0" w:type="auto"/>
          </w:tcPr>
          <w:p w:rsidR="00916BF5" w:rsidRPr="002C3AD3" w:rsidRDefault="001B07DA" w:rsidP="002C3AD3">
            <w:pPr>
              <w:jc w:val="center"/>
              <w:rPr>
                <w:rFonts w:ascii="Arial" w:hAnsi="Arial" w:cs="Arial"/>
                <w:sz w:val="14"/>
                <w:szCs w:val="14"/>
              </w:rPr>
            </w:pPr>
            <w:r w:rsidRPr="002C3AD3">
              <w:rPr>
                <w:rFonts w:ascii="Arial" w:hAnsi="Arial" w:cs="Arial"/>
                <w:sz w:val="14"/>
                <w:szCs w:val="14"/>
                <w:lang w:val="en-US"/>
              </w:rPr>
              <w:t>I</w:t>
            </w:r>
            <w:r w:rsidR="00911F96" w:rsidRPr="002C3AD3">
              <w:rPr>
                <w:rFonts w:ascii="Arial" w:hAnsi="Arial" w:cs="Arial"/>
                <w:sz w:val="14"/>
                <w:szCs w:val="14"/>
                <w:lang w:val="en-US"/>
              </w:rPr>
              <w:t>I</w:t>
            </w:r>
          </w:p>
        </w:tc>
      </w:tr>
      <w:tr w:rsidR="00331107" w:rsidRPr="002C3AD3" w:rsidTr="00F656C4">
        <w:trPr>
          <w:jc w:val="center"/>
        </w:trPr>
        <w:tc>
          <w:tcPr>
            <w:tcW w:w="0" w:type="auto"/>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0" w:type="auto"/>
          </w:tcPr>
          <w:p w:rsidR="00331107" w:rsidRPr="002C3AD3" w:rsidRDefault="00331107" w:rsidP="002C3AD3">
            <w:pPr>
              <w:jc w:val="center"/>
              <w:rPr>
                <w:rFonts w:ascii="Arial" w:hAnsi="Arial" w:cs="Arial"/>
                <w:sz w:val="14"/>
                <w:szCs w:val="14"/>
              </w:rPr>
            </w:pPr>
            <w:r w:rsidRPr="002C3AD3">
              <w:rPr>
                <w:rFonts w:ascii="Arial" w:hAnsi="Arial" w:cs="Arial"/>
                <w:sz w:val="14"/>
                <w:szCs w:val="14"/>
              </w:rPr>
              <w:t>Штампованная сталь</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lang w:val="en-US"/>
              </w:rPr>
              <w:t>IP</w:t>
            </w:r>
            <w:r w:rsidRPr="002C3AD3">
              <w:rPr>
                <w:rFonts w:ascii="Arial" w:hAnsi="Arial" w:cs="Arial"/>
                <w:sz w:val="14"/>
                <w:szCs w:val="14"/>
              </w:rPr>
              <w:t>20</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Встраиваемый размер</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Pr="002C3AD3"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F47416" w:rsidRDefault="00F47416" w:rsidP="002C3AD3">
      <w:pPr>
        <w:ind w:firstLine="708"/>
        <w:rPr>
          <w:rFonts w:ascii="Arial" w:hAnsi="Arial" w:cs="Arial"/>
          <w:sz w:val="14"/>
          <w:szCs w:val="14"/>
        </w:rPr>
      </w:pPr>
      <w:r>
        <w:rPr>
          <w:rFonts w:ascii="Arial" w:hAnsi="Arial" w:cs="Arial"/>
          <w:sz w:val="14"/>
          <w:szCs w:val="14"/>
        </w:rPr>
        <w:t>- Термокольцо</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3C6A28" w:rsidRPr="002C3AD3" w:rsidRDefault="002C3AD3" w:rsidP="002C3AD3">
      <w:pPr>
        <w:numPr>
          <w:ilvl w:val="0"/>
          <w:numId w:val="22"/>
        </w:numPr>
        <w:rPr>
          <w:rFonts w:ascii="Arial" w:hAnsi="Arial" w:cs="Arial"/>
          <w:sz w:val="14"/>
          <w:szCs w:val="14"/>
        </w:rPr>
      </w:pPr>
      <w:r>
        <w:rPr>
          <w:rFonts w:ascii="Arial" w:hAnsi="Arial" w:cs="Arial"/>
          <w:sz w:val="14"/>
          <w:szCs w:val="14"/>
        </w:rPr>
        <w:t>Достаньте</w:t>
      </w:r>
      <w:r w:rsidR="003C6A28" w:rsidRPr="002C3AD3">
        <w:rPr>
          <w:rFonts w:ascii="Arial" w:hAnsi="Arial" w:cs="Arial"/>
          <w:sz w:val="14"/>
          <w:szCs w:val="14"/>
        </w:rPr>
        <w:t xml:space="preserve"> светильник из упаковки, проведите его внешний осмотр.</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Подключите провода питания светильника к питающей сети 230В/50Гц.</w:t>
      </w:r>
    </w:p>
    <w:p w:rsidR="003C6A28" w:rsidRDefault="003C6A28" w:rsidP="002C3AD3">
      <w:pPr>
        <w:numPr>
          <w:ilvl w:val="0"/>
          <w:numId w:val="22"/>
        </w:numPr>
        <w:rPr>
          <w:rFonts w:ascii="Arial" w:hAnsi="Arial" w:cs="Arial"/>
          <w:sz w:val="14"/>
          <w:szCs w:val="14"/>
        </w:rPr>
      </w:pPr>
      <w:r w:rsidRPr="002C3AD3">
        <w:rPr>
          <w:rFonts w:ascii="Arial" w:hAnsi="Arial" w:cs="Arial"/>
          <w:sz w:val="14"/>
          <w:szCs w:val="14"/>
        </w:rPr>
        <w:t>Для установки</w:t>
      </w:r>
      <w:r w:rsidR="00184161" w:rsidRPr="00184161">
        <w:rPr>
          <w:rFonts w:ascii="Arial" w:hAnsi="Arial" w:cs="Arial"/>
          <w:sz w:val="14"/>
          <w:szCs w:val="14"/>
        </w:rPr>
        <w:t xml:space="preserve"> </w:t>
      </w:r>
      <w:r w:rsidR="00184161">
        <w:rPr>
          <w:rFonts w:ascii="Arial" w:hAnsi="Arial" w:cs="Arial"/>
          <w:sz w:val="14"/>
          <w:szCs w:val="14"/>
        </w:rPr>
        <w:t>встраиваемого</w:t>
      </w:r>
      <w:r w:rsidRPr="002C3AD3">
        <w:rPr>
          <w:rFonts w:ascii="Arial" w:hAnsi="Arial" w:cs="Arial"/>
          <w:sz w:val="14"/>
          <w:szCs w:val="14"/>
        </w:rPr>
        <w:t xml:space="preserve"> светильника в нишу необходимо оттянуть металлические пружины вверх, пока они не окажутся параллельны, затем установить светильник в установочное отверстие.</w:t>
      </w:r>
    </w:p>
    <w:p w:rsidR="00184161" w:rsidRPr="002C3AD3" w:rsidRDefault="005F7CF9" w:rsidP="002C3AD3">
      <w:pPr>
        <w:numPr>
          <w:ilvl w:val="0"/>
          <w:numId w:val="22"/>
        </w:numPr>
        <w:rPr>
          <w:rFonts w:ascii="Arial" w:hAnsi="Arial" w:cs="Arial"/>
          <w:sz w:val="14"/>
          <w:szCs w:val="14"/>
        </w:rPr>
      </w:pPr>
      <w:r>
        <w:rPr>
          <w:rFonts w:ascii="Arial" w:hAnsi="Arial" w:cs="Arial"/>
          <w:sz w:val="14"/>
          <w:szCs w:val="14"/>
        </w:rPr>
        <w:t>Для установки накладного светильника вставьте дюбели в просверленные отверстия и прикрутите двумя саморезами светильник к поверхности.</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Вставьте лампу в патрон светильника.</w:t>
      </w:r>
    </w:p>
    <w:p w:rsidR="005101BF" w:rsidRPr="002C3AD3" w:rsidRDefault="003C6A28" w:rsidP="002C3AD3">
      <w:pPr>
        <w:numPr>
          <w:ilvl w:val="0"/>
          <w:numId w:val="22"/>
        </w:numPr>
        <w:rPr>
          <w:rFonts w:ascii="Arial" w:hAnsi="Arial" w:cs="Arial"/>
          <w:sz w:val="14"/>
          <w:szCs w:val="14"/>
        </w:rPr>
      </w:pPr>
      <w:r w:rsidRPr="002C3AD3">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905"/>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2C3AD3">
      <w:pPr>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B3654" w:rsidP="002C3AD3">
      <w:pPr>
        <w:ind w:left="360"/>
        <w:jc w:val="both"/>
        <w:rPr>
          <w:rFonts w:ascii="Arial" w:hAnsi="Arial" w:cs="Arial"/>
          <w:sz w:val="14"/>
          <w:szCs w:val="14"/>
        </w:rPr>
      </w:pPr>
      <w:r w:rsidRPr="002C3AD3">
        <w:rPr>
          <w:rFonts w:ascii="Arial" w:hAnsi="Arial" w:cs="Arial"/>
          <w:sz w:val="14"/>
          <w:szCs w:val="14"/>
        </w:rPr>
        <w:t>Товар соответствует требованиям ТР ТС 004/2011 «О безопасности низковольтного оборудования»,</w:t>
      </w:r>
      <w:r w:rsidR="00791A2F">
        <w:rPr>
          <w:rFonts w:ascii="Arial" w:hAnsi="Arial" w:cs="Arial"/>
          <w:sz w:val="14"/>
          <w:szCs w:val="14"/>
        </w:rPr>
        <w:t xml:space="preserve"> </w:t>
      </w:r>
      <w:r w:rsidR="00791A2F" w:rsidRPr="00791A2F">
        <w:rPr>
          <w:rFonts w:ascii="Arial" w:hAnsi="Arial" w:cs="Arial"/>
          <w:sz w:val="14"/>
          <w:szCs w:val="14"/>
        </w:rPr>
        <w:t>ТР ТС 020/2011 «Электромагнитная совместимость технических средств»</w:t>
      </w:r>
      <w:r w:rsidR="00791A2F">
        <w:rPr>
          <w:rFonts w:ascii="Arial" w:hAnsi="Arial" w:cs="Arial"/>
          <w:sz w:val="14"/>
          <w:szCs w:val="14"/>
        </w:rPr>
        <w:t>,</w:t>
      </w:r>
      <w:r w:rsidRPr="002C3AD3">
        <w:rPr>
          <w:rFonts w:ascii="Arial" w:hAnsi="Arial" w:cs="Arial"/>
          <w:sz w:val="14"/>
          <w:szCs w:val="14"/>
        </w:rPr>
        <w:t xml:space="preserve"> </w:t>
      </w:r>
      <w:r w:rsidR="002C3AD3" w:rsidRPr="002C3AD3">
        <w:rPr>
          <w:rFonts w:ascii="Arial" w:hAnsi="Arial" w:cs="Arial"/>
          <w:sz w:val="14"/>
          <w:szCs w:val="14"/>
        </w:rPr>
        <w:t>ТР ЕАЭС 037/2016 «Об ограничении применения опасных веществ в изделиях электротехники и радиоэлектроники»</w:t>
      </w:r>
      <w:r w:rsidRPr="002C3AD3">
        <w:rPr>
          <w:rFonts w:ascii="Arial" w:hAnsi="Arial" w:cs="Arial"/>
          <w:sz w:val="14"/>
          <w:szCs w:val="14"/>
        </w:rPr>
        <w:t>. Продукция изготовлена в соответствии с Директивами 2014/35/EU «Низковольтное оборудование»</w:t>
      </w:r>
      <w:r w:rsidR="00791A2F">
        <w:rPr>
          <w:rFonts w:ascii="Arial" w:hAnsi="Arial" w:cs="Arial"/>
          <w:sz w:val="14"/>
          <w:szCs w:val="14"/>
        </w:rPr>
        <w:t>,</w:t>
      </w:r>
      <w:r w:rsidR="00791A2F" w:rsidRPr="00791A2F">
        <w:t xml:space="preserve"> </w:t>
      </w:r>
      <w:r w:rsidR="00791A2F" w:rsidRPr="00791A2F">
        <w:rPr>
          <w:rFonts w:ascii="Arial" w:hAnsi="Arial" w:cs="Arial"/>
          <w:sz w:val="14"/>
          <w:szCs w:val="14"/>
        </w:rPr>
        <w:t>2014/30/ЕU «Электромагнитная совместимость»</w:t>
      </w:r>
      <w:r w:rsidRPr="002C3AD3">
        <w:rPr>
          <w:rFonts w:ascii="Arial" w:hAnsi="Arial" w:cs="Arial"/>
          <w:sz w:val="14"/>
          <w:szCs w:val="14"/>
        </w:rPr>
        <w:t>.</w:t>
      </w:r>
      <w:bookmarkStart w:id="0" w:name="_GoBack"/>
      <w:bookmarkEnd w:id="0"/>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B3654" w:rsidRPr="002C3AD3" w:rsidRDefault="00AB3654" w:rsidP="002C3AD3">
      <w:pPr>
        <w:pStyle w:val="a7"/>
        <w:ind w:left="360"/>
        <w:jc w:val="both"/>
        <w:rPr>
          <w:rFonts w:ascii="Arial" w:hAnsi="Arial" w:cs="Arial"/>
          <w:sz w:val="14"/>
          <w:szCs w:val="14"/>
        </w:rPr>
      </w:pPr>
      <w:r w:rsidRPr="002C3AD3">
        <w:rPr>
          <w:rFonts w:ascii="Arial" w:hAnsi="Arial" w:cs="Arial"/>
          <w:sz w:val="14"/>
          <w:szCs w:val="14"/>
        </w:rPr>
        <w:t xml:space="preserve">Сделано в Китае. Изготовитель: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Yusing</w:t>
      </w:r>
      <w:proofErr w:type="spellEnd"/>
      <w:r w:rsidRPr="002C3AD3">
        <w:rPr>
          <w:rFonts w:ascii="Arial" w:hAnsi="Arial" w:cs="Arial"/>
          <w:sz w:val="14"/>
          <w:szCs w:val="14"/>
        </w:rPr>
        <w:t xml:space="preserve"> </w:t>
      </w:r>
      <w:proofErr w:type="spellStart"/>
      <w:r w:rsidRPr="002C3AD3">
        <w:rPr>
          <w:rFonts w:ascii="Arial" w:hAnsi="Arial" w:cs="Arial"/>
          <w:sz w:val="14"/>
          <w:szCs w:val="14"/>
        </w:rPr>
        <w:t>Electronics</w:t>
      </w:r>
      <w:proofErr w:type="spellEnd"/>
      <w:r w:rsidRPr="002C3AD3">
        <w:rPr>
          <w:rFonts w:ascii="Arial" w:hAnsi="Arial" w:cs="Arial"/>
          <w:sz w:val="14"/>
          <w:szCs w:val="14"/>
        </w:rPr>
        <w:t xml:space="preserve"> </w:t>
      </w:r>
      <w:proofErr w:type="spellStart"/>
      <w:r w:rsidRPr="002C3AD3">
        <w:rPr>
          <w:rFonts w:ascii="Arial" w:hAnsi="Arial" w:cs="Arial"/>
          <w:sz w:val="14"/>
          <w:szCs w:val="14"/>
        </w:rPr>
        <w:t>Co</w:t>
      </w:r>
      <w:proofErr w:type="spellEnd"/>
      <w:r w:rsidRPr="002C3AD3">
        <w:rPr>
          <w:rFonts w:ascii="Arial" w:hAnsi="Arial" w:cs="Arial"/>
          <w:sz w:val="14"/>
          <w:szCs w:val="14"/>
        </w:rPr>
        <w:t xml:space="preserve">., LTD, </w:t>
      </w:r>
      <w:proofErr w:type="spellStart"/>
      <w:r w:rsidRPr="002C3AD3">
        <w:rPr>
          <w:rFonts w:ascii="Arial" w:hAnsi="Arial" w:cs="Arial"/>
          <w:sz w:val="14"/>
          <w:szCs w:val="14"/>
        </w:rPr>
        <w:t>Civil</w:t>
      </w:r>
      <w:proofErr w:type="spellEnd"/>
      <w:r w:rsidRPr="002C3AD3">
        <w:rPr>
          <w:rFonts w:ascii="Arial" w:hAnsi="Arial" w:cs="Arial"/>
          <w:sz w:val="14"/>
          <w:szCs w:val="14"/>
        </w:rPr>
        <w:t xml:space="preserve"> </w:t>
      </w:r>
      <w:proofErr w:type="spellStart"/>
      <w:r w:rsidRPr="002C3AD3">
        <w:rPr>
          <w:rFonts w:ascii="Arial" w:hAnsi="Arial" w:cs="Arial"/>
          <w:sz w:val="14"/>
          <w:szCs w:val="14"/>
        </w:rPr>
        <w:t>Industrial</w:t>
      </w:r>
      <w:proofErr w:type="spellEnd"/>
      <w:r w:rsidRPr="002C3AD3">
        <w:rPr>
          <w:rFonts w:ascii="Arial" w:hAnsi="Arial" w:cs="Arial"/>
          <w:sz w:val="14"/>
          <w:szCs w:val="14"/>
        </w:rPr>
        <w:t xml:space="preserve"> </w:t>
      </w:r>
      <w:proofErr w:type="spellStart"/>
      <w:r w:rsidRPr="002C3AD3">
        <w:rPr>
          <w:rFonts w:ascii="Arial" w:hAnsi="Arial" w:cs="Arial"/>
          <w:sz w:val="14"/>
          <w:szCs w:val="14"/>
        </w:rPr>
        <w:t>Zone</w:t>
      </w:r>
      <w:proofErr w:type="spellEnd"/>
      <w:r w:rsidRPr="002C3AD3">
        <w:rPr>
          <w:rFonts w:ascii="Arial" w:hAnsi="Arial" w:cs="Arial"/>
          <w:sz w:val="14"/>
          <w:szCs w:val="14"/>
        </w:rPr>
        <w:t xml:space="preserve">, </w:t>
      </w:r>
      <w:proofErr w:type="spellStart"/>
      <w:r w:rsidRPr="002C3AD3">
        <w:rPr>
          <w:rFonts w:ascii="Arial" w:hAnsi="Arial" w:cs="Arial"/>
          <w:sz w:val="14"/>
          <w:szCs w:val="14"/>
        </w:rPr>
        <w:t>Pugen</w:t>
      </w:r>
      <w:proofErr w:type="spellEnd"/>
      <w:r w:rsidRPr="002C3AD3">
        <w:rPr>
          <w:rFonts w:ascii="Arial" w:hAnsi="Arial" w:cs="Arial"/>
          <w:sz w:val="14"/>
          <w:szCs w:val="14"/>
        </w:rPr>
        <w:t xml:space="preserve"> </w:t>
      </w:r>
      <w:proofErr w:type="spellStart"/>
      <w:r w:rsidRPr="002C3AD3">
        <w:rPr>
          <w:rFonts w:ascii="Arial" w:hAnsi="Arial" w:cs="Arial"/>
          <w:sz w:val="14"/>
          <w:szCs w:val="14"/>
        </w:rPr>
        <w:t>Vilage</w:t>
      </w:r>
      <w:proofErr w:type="spellEnd"/>
      <w:r w:rsidRPr="002C3AD3">
        <w:rPr>
          <w:rFonts w:ascii="Arial" w:hAnsi="Arial" w:cs="Arial"/>
          <w:sz w:val="14"/>
          <w:szCs w:val="14"/>
        </w:rPr>
        <w:t xml:space="preserve">, </w:t>
      </w:r>
      <w:proofErr w:type="spellStart"/>
      <w:r w:rsidRPr="002C3AD3">
        <w:rPr>
          <w:rFonts w:ascii="Arial" w:hAnsi="Arial" w:cs="Arial"/>
          <w:sz w:val="14"/>
          <w:szCs w:val="14"/>
        </w:rPr>
        <w:t>Qiu’ai</w:t>
      </w:r>
      <w:proofErr w:type="spellEnd"/>
      <w:r w:rsidRPr="002C3AD3">
        <w:rPr>
          <w:rFonts w:ascii="Arial" w:hAnsi="Arial" w:cs="Arial"/>
          <w:sz w:val="14"/>
          <w:szCs w:val="14"/>
        </w:rPr>
        <w:t xml:space="preserve">,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China</w:t>
      </w:r>
      <w:proofErr w:type="spellEnd"/>
      <w:r w:rsidRPr="002C3AD3">
        <w:rPr>
          <w:rFonts w:ascii="Arial" w:hAnsi="Arial" w:cs="Arial"/>
          <w:sz w:val="14"/>
          <w:szCs w:val="14"/>
        </w:rPr>
        <w:t>/ООО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w:t>
      </w:r>
      <w:proofErr w:type="spellStart"/>
      <w:r w:rsidRPr="002C3AD3">
        <w:rPr>
          <w:rFonts w:ascii="Arial" w:hAnsi="Arial" w:cs="Arial"/>
          <w:sz w:val="14"/>
          <w:szCs w:val="14"/>
        </w:rPr>
        <w:t>Юсинг</w:t>
      </w:r>
      <w:proofErr w:type="spellEnd"/>
      <w:r w:rsidRPr="002C3AD3">
        <w:rPr>
          <w:rFonts w:ascii="Arial" w:hAnsi="Arial" w:cs="Arial"/>
          <w:sz w:val="14"/>
          <w:szCs w:val="14"/>
        </w:rPr>
        <w:t xml:space="preserve"> </w:t>
      </w:r>
      <w:proofErr w:type="spellStart"/>
      <w:r w:rsidRPr="002C3AD3">
        <w:rPr>
          <w:rFonts w:ascii="Arial" w:hAnsi="Arial" w:cs="Arial"/>
          <w:sz w:val="14"/>
          <w:szCs w:val="14"/>
        </w:rPr>
        <w:t>Электроникс</w:t>
      </w:r>
      <w:proofErr w:type="spellEnd"/>
      <w:r w:rsidRPr="002C3AD3">
        <w:rPr>
          <w:rFonts w:ascii="Arial" w:hAnsi="Arial" w:cs="Arial"/>
          <w:sz w:val="14"/>
          <w:szCs w:val="14"/>
        </w:rPr>
        <w:t xml:space="preserve"> Компания", зона </w:t>
      </w:r>
      <w:proofErr w:type="spellStart"/>
      <w:r w:rsidRPr="002C3AD3">
        <w:rPr>
          <w:rFonts w:ascii="Arial" w:hAnsi="Arial" w:cs="Arial"/>
          <w:sz w:val="14"/>
          <w:szCs w:val="14"/>
        </w:rPr>
        <w:t>Цивил</w:t>
      </w:r>
      <w:proofErr w:type="spellEnd"/>
      <w:r w:rsidRPr="002C3AD3">
        <w:rPr>
          <w:rFonts w:ascii="Arial" w:hAnsi="Arial" w:cs="Arial"/>
          <w:sz w:val="14"/>
          <w:szCs w:val="14"/>
        </w:rPr>
        <w:t xml:space="preserve"> Индастриал, населенный пункт </w:t>
      </w:r>
      <w:proofErr w:type="spellStart"/>
      <w:r w:rsidRPr="002C3AD3">
        <w:rPr>
          <w:rFonts w:ascii="Arial" w:hAnsi="Arial" w:cs="Arial"/>
          <w:sz w:val="14"/>
          <w:szCs w:val="14"/>
        </w:rPr>
        <w:t>Пуген</w:t>
      </w:r>
      <w:proofErr w:type="spellEnd"/>
      <w:r w:rsidRPr="002C3AD3">
        <w:rPr>
          <w:rFonts w:ascii="Arial" w:hAnsi="Arial" w:cs="Arial"/>
          <w:sz w:val="14"/>
          <w:szCs w:val="14"/>
        </w:rPr>
        <w:t xml:space="preserve">, </w:t>
      </w:r>
      <w:proofErr w:type="spellStart"/>
      <w:r w:rsidRPr="002C3AD3">
        <w:rPr>
          <w:rFonts w:ascii="Arial" w:hAnsi="Arial" w:cs="Arial"/>
          <w:sz w:val="14"/>
          <w:szCs w:val="14"/>
        </w:rPr>
        <w:t>Цюай</w:t>
      </w:r>
      <w:proofErr w:type="spellEnd"/>
      <w:r w:rsidRPr="002C3AD3">
        <w:rPr>
          <w:rFonts w:ascii="Arial" w:hAnsi="Arial" w:cs="Arial"/>
          <w:sz w:val="14"/>
          <w:szCs w:val="14"/>
        </w:rPr>
        <w:t xml:space="preserve">, г.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Китай. </w:t>
      </w:r>
      <w:r w:rsidR="002C3AD3" w:rsidRPr="002C3AD3">
        <w:rPr>
          <w:rFonts w:ascii="Arial" w:hAnsi="Arial" w:cs="Arial"/>
          <w:sz w:val="14"/>
          <w:szCs w:val="14"/>
        </w:rPr>
        <w:t>Официальный представитель в РФ</w:t>
      </w:r>
      <w:r w:rsidR="00F07D66">
        <w:rPr>
          <w:rFonts w:ascii="Arial" w:hAnsi="Arial" w:cs="Arial"/>
          <w:sz w:val="14"/>
          <w:szCs w:val="14"/>
        </w:rPr>
        <w:t xml:space="preserve"> / </w:t>
      </w:r>
      <w:r w:rsidR="002C3AD3" w:rsidRPr="002C3AD3">
        <w:rPr>
          <w:rFonts w:ascii="Arial" w:hAnsi="Arial" w:cs="Arial"/>
          <w:sz w:val="14"/>
          <w:szCs w:val="14"/>
        </w:rPr>
        <w:t>Импортер: ООО «СИЛА СВЕТА» Россия, 117405, г. Москва, ул. Дорожная, д. 48, тел. +7(499)394-69-26.</w:t>
      </w:r>
    </w:p>
    <w:p w:rsidR="0057629B" w:rsidRPr="002C3AD3" w:rsidRDefault="00AB3654" w:rsidP="002C3AD3">
      <w:pPr>
        <w:pStyle w:val="a7"/>
        <w:ind w:left="360"/>
        <w:jc w:val="both"/>
        <w:rPr>
          <w:rFonts w:ascii="Arial" w:hAnsi="Arial" w:cs="Arial"/>
          <w:sz w:val="14"/>
          <w:szCs w:val="14"/>
        </w:rPr>
      </w:pPr>
      <w:r w:rsidRPr="002C3AD3">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lastRenderedPageBreak/>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1A2F"/>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A7283"/>
    <w:rsid w:val="009E79B5"/>
    <w:rsid w:val="00A01A5B"/>
    <w:rsid w:val="00A14918"/>
    <w:rsid w:val="00A17747"/>
    <w:rsid w:val="00A20E16"/>
    <w:rsid w:val="00A62704"/>
    <w:rsid w:val="00A7203D"/>
    <w:rsid w:val="00A834E0"/>
    <w:rsid w:val="00A93FBF"/>
    <w:rsid w:val="00A963F1"/>
    <w:rsid w:val="00AA26D1"/>
    <w:rsid w:val="00AB3654"/>
    <w:rsid w:val="00AD3B9C"/>
    <w:rsid w:val="00B14F2F"/>
    <w:rsid w:val="00B65579"/>
    <w:rsid w:val="00B71247"/>
    <w:rsid w:val="00BC3D76"/>
    <w:rsid w:val="00BF3E7E"/>
    <w:rsid w:val="00C135A8"/>
    <w:rsid w:val="00C20ABF"/>
    <w:rsid w:val="00C541E7"/>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7DFF"/>
    <w:rsid w:val="00EB418D"/>
    <w:rsid w:val="00EB7020"/>
    <w:rsid w:val="00F07D66"/>
    <w:rsid w:val="00F10EEF"/>
    <w:rsid w:val="00F1258E"/>
    <w:rsid w:val="00F345FD"/>
    <w:rsid w:val="00F41357"/>
    <w:rsid w:val="00F47416"/>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22910A"/>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AD7B-BE87-424B-9FE4-350DD2E0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25</cp:revision>
  <cp:lastPrinted>2012-04-20T13:24:00Z</cp:lastPrinted>
  <dcterms:created xsi:type="dcterms:W3CDTF">2016-08-02T11:55:00Z</dcterms:created>
  <dcterms:modified xsi:type="dcterms:W3CDTF">2023-02-27T06:52:00Z</dcterms:modified>
</cp:coreProperties>
</file>