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696" w:rsidRPr="00E85688" w:rsidRDefault="00BC1A9E" w:rsidP="00E85688">
      <w:pPr>
        <w:jc w:val="center"/>
        <w:rPr>
          <w:rFonts w:ascii="Arial" w:hAnsi="Arial" w:cs="Arial"/>
          <w:b/>
          <w:caps/>
          <w:sz w:val="16"/>
          <w:szCs w:val="16"/>
        </w:rPr>
      </w:pPr>
      <w:r w:rsidRPr="00E85688">
        <w:rPr>
          <w:rFonts w:ascii="Arial" w:hAnsi="Arial" w:cs="Arial"/>
          <w:b/>
          <w:caps/>
          <w:sz w:val="16"/>
          <w:szCs w:val="16"/>
        </w:rPr>
        <w:t>Светильники-ночники,</w:t>
      </w:r>
      <w:r w:rsidR="003B3AA5" w:rsidRPr="00E85688">
        <w:rPr>
          <w:rFonts w:ascii="Arial" w:hAnsi="Arial" w:cs="Arial"/>
          <w:b/>
          <w:caps/>
          <w:sz w:val="16"/>
          <w:szCs w:val="16"/>
        </w:rPr>
        <w:t xml:space="preserve"> торговой марки «</w:t>
      </w:r>
      <w:r w:rsidR="003B3AA5" w:rsidRPr="00E85688">
        <w:rPr>
          <w:rFonts w:ascii="Arial" w:hAnsi="Arial" w:cs="Arial"/>
          <w:b/>
          <w:caps/>
          <w:sz w:val="16"/>
          <w:szCs w:val="16"/>
          <w:lang w:val="en-US"/>
        </w:rPr>
        <w:t>FERON</w:t>
      </w:r>
      <w:r w:rsidR="003B3AA5" w:rsidRPr="00E85688">
        <w:rPr>
          <w:rFonts w:ascii="Arial" w:hAnsi="Arial" w:cs="Arial"/>
          <w:b/>
          <w:caps/>
          <w:sz w:val="16"/>
          <w:szCs w:val="16"/>
        </w:rPr>
        <w:t>»</w:t>
      </w:r>
      <w:r w:rsidRPr="00E85688">
        <w:rPr>
          <w:rFonts w:ascii="Arial" w:hAnsi="Arial" w:cs="Arial"/>
          <w:b/>
          <w:caps/>
          <w:sz w:val="16"/>
          <w:szCs w:val="16"/>
        </w:rPr>
        <w:t xml:space="preserve">, серии </w:t>
      </w:r>
      <w:r w:rsidRPr="00E85688">
        <w:rPr>
          <w:rFonts w:ascii="Arial" w:hAnsi="Arial" w:cs="Arial"/>
          <w:b/>
          <w:caps/>
          <w:sz w:val="16"/>
          <w:szCs w:val="16"/>
          <w:lang w:val="en-US"/>
        </w:rPr>
        <w:t>FN</w:t>
      </w:r>
    </w:p>
    <w:p w:rsidR="003B3AA5" w:rsidRPr="00E85688" w:rsidRDefault="003B3AA5" w:rsidP="00E85688">
      <w:pPr>
        <w:jc w:val="center"/>
        <w:rPr>
          <w:rFonts w:ascii="Arial" w:hAnsi="Arial" w:cs="Arial"/>
          <w:b/>
          <w:caps/>
          <w:sz w:val="16"/>
          <w:szCs w:val="16"/>
        </w:rPr>
      </w:pPr>
      <w:r w:rsidRPr="00E85688">
        <w:rPr>
          <w:rFonts w:ascii="Arial" w:hAnsi="Arial" w:cs="Arial"/>
          <w:b/>
          <w:caps/>
          <w:sz w:val="16"/>
          <w:szCs w:val="16"/>
        </w:rPr>
        <w:t xml:space="preserve">модели </w:t>
      </w:r>
      <w:r w:rsidRPr="00E85688">
        <w:rPr>
          <w:rFonts w:ascii="Arial" w:hAnsi="Arial" w:cs="Arial"/>
          <w:b/>
          <w:caps/>
          <w:sz w:val="16"/>
          <w:szCs w:val="16"/>
          <w:lang w:val="en-US"/>
        </w:rPr>
        <w:t>FN</w:t>
      </w:r>
      <w:r w:rsidR="00D92D96" w:rsidRPr="00E85688">
        <w:rPr>
          <w:rFonts w:ascii="Arial" w:hAnsi="Arial" w:cs="Arial"/>
          <w:b/>
          <w:caps/>
          <w:sz w:val="16"/>
          <w:szCs w:val="16"/>
        </w:rPr>
        <w:t>1120</w:t>
      </w:r>
      <w:r w:rsidRPr="00E85688">
        <w:rPr>
          <w:rFonts w:ascii="Arial" w:hAnsi="Arial" w:cs="Arial"/>
          <w:b/>
          <w:caps/>
          <w:sz w:val="16"/>
          <w:szCs w:val="16"/>
        </w:rPr>
        <w:t xml:space="preserve">, </w:t>
      </w:r>
      <w:r w:rsidRPr="00E85688">
        <w:rPr>
          <w:rFonts w:ascii="Arial" w:hAnsi="Arial" w:cs="Arial"/>
          <w:b/>
          <w:caps/>
          <w:sz w:val="16"/>
          <w:szCs w:val="16"/>
          <w:lang w:val="en-US"/>
        </w:rPr>
        <w:t>FN</w:t>
      </w:r>
      <w:r w:rsidR="00D92D96" w:rsidRPr="00E85688">
        <w:rPr>
          <w:rFonts w:ascii="Arial" w:hAnsi="Arial" w:cs="Arial"/>
          <w:b/>
          <w:caps/>
          <w:sz w:val="16"/>
          <w:szCs w:val="16"/>
        </w:rPr>
        <w:t>1121</w:t>
      </w:r>
      <w:r w:rsidRPr="00E85688">
        <w:rPr>
          <w:rFonts w:ascii="Arial" w:hAnsi="Arial" w:cs="Arial"/>
          <w:b/>
          <w:caps/>
          <w:sz w:val="16"/>
          <w:szCs w:val="16"/>
        </w:rPr>
        <w:t xml:space="preserve">, </w:t>
      </w:r>
      <w:r w:rsidRPr="00E85688">
        <w:rPr>
          <w:rFonts w:ascii="Arial" w:hAnsi="Arial" w:cs="Arial"/>
          <w:b/>
          <w:caps/>
          <w:sz w:val="16"/>
          <w:szCs w:val="16"/>
          <w:lang w:val="en-US"/>
        </w:rPr>
        <w:t>FN</w:t>
      </w:r>
      <w:r w:rsidR="00D92D96" w:rsidRPr="00E85688">
        <w:rPr>
          <w:rFonts w:ascii="Arial" w:hAnsi="Arial" w:cs="Arial"/>
          <w:b/>
          <w:caps/>
          <w:sz w:val="16"/>
          <w:szCs w:val="16"/>
        </w:rPr>
        <w:t>1122</w:t>
      </w:r>
    </w:p>
    <w:p w:rsidR="003A6696" w:rsidRPr="00E85688" w:rsidRDefault="003A6696" w:rsidP="00E85688">
      <w:pPr>
        <w:jc w:val="center"/>
        <w:rPr>
          <w:rFonts w:ascii="Arial" w:hAnsi="Arial" w:cs="Arial"/>
          <w:b/>
          <w:sz w:val="16"/>
          <w:szCs w:val="16"/>
        </w:rPr>
      </w:pPr>
      <w:r w:rsidRPr="00E85688">
        <w:rPr>
          <w:rFonts w:ascii="Arial" w:hAnsi="Arial" w:cs="Arial"/>
          <w:b/>
          <w:sz w:val="16"/>
          <w:szCs w:val="16"/>
        </w:rPr>
        <w:t>Инструкция по эксплуатации</w:t>
      </w:r>
    </w:p>
    <w:p w:rsidR="00704FB4" w:rsidRPr="00E85688" w:rsidRDefault="003A6696" w:rsidP="00E85688">
      <w:pPr>
        <w:numPr>
          <w:ilvl w:val="0"/>
          <w:numId w:val="17"/>
        </w:numPr>
        <w:rPr>
          <w:rFonts w:ascii="Arial" w:hAnsi="Arial" w:cs="Arial"/>
          <w:b/>
          <w:sz w:val="16"/>
          <w:szCs w:val="16"/>
        </w:rPr>
      </w:pPr>
      <w:r w:rsidRPr="00E85688">
        <w:rPr>
          <w:rFonts w:ascii="Arial" w:hAnsi="Arial" w:cs="Arial"/>
          <w:b/>
          <w:sz w:val="16"/>
          <w:szCs w:val="16"/>
        </w:rPr>
        <w:t>Описание</w:t>
      </w:r>
      <w:r w:rsidR="003B3AA5" w:rsidRPr="00E85688">
        <w:rPr>
          <w:rFonts w:ascii="Arial" w:hAnsi="Arial" w:cs="Arial"/>
          <w:b/>
          <w:sz w:val="16"/>
          <w:szCs w:val="16"/>
          <w:lang w:val="en-US"/>
        </w:rPr>
        <w:t xml:space="preserve"> </w:t>
      </w:r>
      <w:r w:rsidR="003B3AA5" w:rsidRPr="00E85688">
        <w:rPr>
          <w:rFonts w:ascii="Arial" w:hAnsi="Arial" w:cs="Arial"/>
          <w:b/>
          <w:sz w:val="16"/>
          <w:szCs w:val="16"/>
        </w:rPr>
        <w:t>товара</w:t>
      </w:r>
    </w:p>
    <w:p w:rsidR="003B3AA5" w:rsidRPr="00E85688" w:rsidRDefault="003B3AA5" w:rsidP="00E85688">
      <w:pPr>
        <w:numPr>
          <w:ilvl w:val="0"/>
          <w:numId w:val="18"/>
        </w:numPr>
        <w:rPr>
          <w:rFonts w:ascii="Arial" w:hAnsi="Arial" w:cs="Arial"/>
          <w:sz w:val="16"/>
          <w:szCs w:val="16"/>
        </w:rPr>
      </w:pPr>
      <w:r w:rsidRPr="00E85688">
        <w:rPr>
          <w:rFonts w:ascii="Arial" w:hAnsi="Arial" w:cs="Arial"/>
          <w:sz w:val="16"/>
          <w:szCs w:val="16"/>
        </w:rPr>
        <w:t>Све</w:t>
      </w:r>
      <w:r w:rsidR="00A15040" w:rsidRPr="00E85688">
        <w:rPr>
          <w:rFonts w:ascii="Arial" w:hAnsi="Arial" w:cs="Arial"/>
          <w:sz w:val="16"/>
          <w:szCs w:val="16"/>
        </w:rPr>
        <w:t>тодиодные светильники-ночники ТМ</w:t>
      </w:r>
      <w:r w:rsidRPr="00E85688">
        <w:rPr>
          <w:rFonts w:ascii="Arial" w:hAnsi="Arial" w:cs="Arial"/>
          <w:sz w:val="16"/>
          <w:szCs w:val="16"/>
        </w:rPr>
        <w:t xml:space="preserve"> «</w:t>
      </w:r>
      <w:r w:rsidRPr="00E85688">
        <w:rPr>
          <w:rFonts w:ascii="Arial" w:hAnsi="Arial" w:cs="Arial"/>
          <w:sz w:val="16"/>
          <w:szCs w:val="16"/>
          <w:lang w:val="en-US"/>
        </w:rPr>
        <w:t>FERON</w:t>
      </w:r>
      <w:r w:rsidRPr="00E85688">
        <w:rPr>
          <w:rFonts w:ascii="Arial" w:hAnsi="Arial" w:cs="Arial"/>
          <w:sz w:val="16"/>
          <w:szCs w:val="16"/>
        </w:rPr>
        <w:t xml:space="preserve">» предназначены </w:t>
      </w:r>
      <w:r w:rsidR="00BC1A9E" w:rsidRPr="00E85688">
        <w:rPr>
          <w:rFonts w:ascii="Arial" w:hAnsi="Arial" w:cs="Arial"/>
          <w:sz w:val="16"/>
          <w:szCs w:val="16"/>
        </w:rPr>
        <w:t>для декоративной вечерни</w:t>
      </w:r>
      <w:r w:rsidR="00A15040" w:rsidRPr="00E85688">
        <w:rPr>
          <w:rFonts w:ascii="Arial" w:hAnsi="Arial" w:cs="Arial"/>
          <w:sz w:val="16"/>
          <w:szCs w:val="16"/>
        </w:rPr>
        <w:t xml:space="preserve"> и </w:t>
      </w:r>
      <w:r w:rsidRPr="00E85688">
        <w:rPr>
          <w:rFonts w:ascii="Arial" w:hAnsi="Arial" w:cs="Arial"/>
          <w:sz w:val="16"/>
          <w:szCs w:val="16"/>
        </w:rPr>
        <w:t>ночной подсветки</w:t>
      </w:r>
      <w:r w:rsidR="00D92D96" w:rsidRPr="00E85688">
        <w:rPr>
          <w:rFonts w:ascii="Arial" w:hAnsi="Arial" w:cs="Arial"/>
          <w:sz w:val="16"/>
          <w:szCs w:val="16"/>
        </w:rPr>
        <w:t xml:space="preserve"> в спальнях и детских комнатах.</w:t>
      </w:r>
    </w:p>
    <w:p w:rsidR="00B151DD" w:rsidRPr="00E85688" w:rsidRDefault="00B151DD" w:rsidP="00E85688">
      <w:pPr>
        <w:numPr>
          <w:ilvl w:val="0"/>
          <w:numId w:val="18"/>
        </w:numPr>
        <w:rPr>
          <w:rFonts w:ascii="Arial" w:hAnsi="Arial" w:cs="Arial"/>
          <w:sz w:val="16"/>
          <w:szCs w:val="16"/>
        </w:rPr>
      </w:pPr>
      <w:r w:rsidRPr="00E85688">
        <w:rPr>
          <w:rFonts w:ascii="Arial" w:hAnsi="Arial" w:cs="Arial"/>
          <w:sz w:val="16"/>
          <w:szCs w:val="16"/>
        </w:rPr>
        <w:t xml:space="preserve">Корпус светильников оснащен вилкой для прямого </w:t>
      </w:r>
      <w:r w:rsidR="00D92D96" w:rsidRPr="00E85688">
        <w:rPr>
          <w:rFonts w:ascii="Arial" w:hAnsi="Arial" w:cs="Arial"/>
          <w:sz w:val="16"/>
          <w:szCs w:val="16"/>
        </w:rPr>
        <w:t>подключения в бытовую розетку 23</w:t>
      </w:r>
      <w:r w:rsidRPr="00E85688">
        <w:rPr>
          <w:rFonts w:ascii="Arial" w:hAnsi="Arial" w:cs="Arial"/>
          <w:sz w:val="16"/>
          <w:szCs w:val="16"/>
        </w:rPr>
        <w:t>0В/50Гц.</w:t>
      </w:r>
    </w:p>
    <w:p w:rsidR="00B151DD" w:rsidRPr="00E85688" w:rsidRDefault="00D92D96" w:rsidP="00E85688">
      <w:pPr>
        <w:numPr>
          <w:ilvl w:val="0"/>
          <w:numId w:val="18"/>
        </w:numPr>
        <w:rPr>
          <w:rFonts w:ascii="Arial" w:hAnsi="Arial" w:cs="Arial"/>
          <w:sz w:val="16"/>
          <w:szCs w:val="16"/>
        </w:rPr>
      </w:pPr>
      <w:r w:rsidRPr="00E85688">
        <w:rPr>
          <w:rFonts w:ascii="Arial" w:hAnsi="Arial" w:cs="Arial"/>
          <w:sz w:val="16"/>
          <w:szCs w:val="16"/>
        </w:rPr>
        <w:t xml:space="preserve">Корпус светильников оснащен </w:t>
      </w:r>
      <w:r w:rsidR="00B151DD" w:rsidRPr="00E85688">
        <w:rPr>
          <w:rFonts w:ascii="Arial" w:hAnsi="Arial" w:cs="Arial"/>
          <w:sz w:val="16"/>
          <w:szCs w:val="16"/>
        </w:rPr>
        <w:t xml:space="preserve">датчиком освещенности. </w:t>
      </w:r>
      <w:r w:rsidR="00231C83" w:rsidRPr="00E85688">
        <w:rPr>
          <w:rFonts w:ascii="Arial" w:hAnsi="Arial" w:cs="Arial"/>
          <w:sz w:val="16"/>
          <w:szCs w:val="16"/>
        </w:rPr>
        <w:t>М</w:t>
      </w:r>
      <w:r w:rsidRPr="00E85688">
        <w:rPr>
          <w:rFonts w:ascii="Arial" w:hAnsi="Arial" w:cs="Arial"/>
          <w:sz w:val="16"/>
          <w:szCs w:val="16"/>
        </w:rPr>
        <w:t xml:space="preserve">одели </w:t>
      </w:r>
      <w:r w:rsidR="00B151DD" w:rsidRPr="00E85688">
        <w:rPr>
          <w:rFonts w:ascii="Arial" w:hAnsi="Arial" w:cs="Arial"/>
          <w:sz w:val="16"/>
          <w:szCs w:val="16"/>
        </w:rPr>
        <w:t>включаются автоматически в затемненном помещении.</w:t>
      </w:r>
    </w:p>
    <w:p w:rsidR="00373225" w:rsidRPr="00E85688" w:rsidRDefault="00704FB4" w:rsidP="00E85688">
      <w:pPr>
        <w:numPr>
          <w:ilvl w:val="0"/>
          <w:numId w:val="17"/>
        </w:numPr>
        <w:rPr>
          <w:rFonts w:ascii="Arial" w:hAnsi="Arial" w:cs="Arial"/>
          <w:b/>
          <w:sz w:val="16"/>
          <w:szCs w:val="16"/>
        </w:rPr>
      </w:pPr>
      <w:r w:rsidRPr="00E85688">
        <w:rPr>
          <w:rFonts w:ascii="Arial" w:hAnsi="Arial" w:cs="Arial"/>
          <w:b/>
          <w:sz w:val="16"/>
          <w:szCs w:val="16"/>
        </w:rPr>
        <w:t>Техн</w:t>
      </w:r>
      <w:r w:rsidR="00B151DD" w:rsidRPr="00E85688">
        <w:rPr>
          <w:rFonts w:ascii="Arial" w:hAnsi="Arial" w:cs="Arial"/>
          <w:b/>
          <w:sz w:val="16"/>
          <w:szCs w:val="16"/>
        </w:rPr>
        <w:t xml:space="preserve">ические характеристики*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786"/>
        <w:gridCol w:w="786"/>
        <w:gridCol w:w="955"/>
      </w:tblGrid>
      <w:tr w:rsidR="0024625D" w:rsidRPr="00E85688" w:rsidTr="00150B8D">
        <w:trPr>
          <w:jc w:val="center"/>
        </w:trPr>
        <w:tc>
          <w:tcPr>
            <w:tcW w:w="0" w:type="auto"/>
          </w:tcPr>
          <w:p w:rsidR="0024625D" w:rsidRPr="00E85688" w:rsidRDefault="0024625D" w:rsidP="00E85688">
            <w:pPr>
              <w:rPr>
                <w:rFonts w:ascii="Arial" w:hAnsi="Arial" w:cs="Arial"/>
                <w:sz w:val="16"/>
                <w:szCs w:val="16"/>
              </w:rPr>
            </w:pPr>
            <w:r w:rsidRPr="00E85688">
              <w:rPr>
                <w:rFonts w:ascii="Arial" w:hAnsi="Arial" w:cs="Arial"/>
                <w:sz w:val="16"/>
                <w:szCs w:val="16"/>
              </w:rPr>
              <w:t>Наименование модели</w:t>
            </w:r>
          </w:p>
        </w:tc>
        <w:tc>
          <w:tcPr>
            <w:tcW w:w="0" w:type="auto"/>
          </w:tcPr>
          <w:p w:rsidR="0024625D" w:rsidRPr="00E85688" w:rsidRDefault="0024625D" w:rsidP="00E85688">
            <w:pPr>
              <w:rPr>
                <w:rFonts w:ascii="Arial" w:hAnsi="Arial" w:cs="Arial"/>
                <w:sz w:val="16"/>
                <w:szCs w:val="16"/>
              </w:rPr>
            </w:pPr>
            <w:r w:rsidRPr="00E85688">
              <w:rPr>
                <w:rFonts w:ascii="Arial" w:hAnsi="Arial" w:cs="Arial"/>
                <w:sz w:val="16"/>
                <w:szCs w:val="16"/>
              </w:rPr>
              <w:t>FN1120</w:t>
            </w:r>
          </w:p>
        </w:tc>
        <w:tc>
          <w:tcPr>
            <w:tcW w:w="0" w:type="auto"/>
          </w:tcPr>
          <w:p w:rsidR="0024625D" w:rsidRPr="00E85688" w:rsidRDefault="0024625D" w:rsidP="00E85688">
            <w:pPr>
              <w:rPr>
                <w:rFonts w:ascii="Arial" w:hAnsi="Arial" w:cs="Arial"/>
                <w:sz w:val="16"/>
                <w:szCs w:val="16"/>
              </w:rPr>
            </w:pPr>
            <w:r w:rsidRPr="00E85688">
              <w:rPr>
                <w:rFonts w:ascii="Arial" w:hAnsi="Arial" w:cs="Arial"/>
                <w:sz w:val="16"/>
                <w:szCs w:val="16"/>
              </w:rPr>
              <w:t>FN1121</w:t>
            </w:r>
          </w:p>
        </w:tc>
        <w:tc>
          <w:tcPr>
            <w:tcW w:w="0" w:type="auto"/>
          </w:tcPr>
          <w:p w:rsidR="0024625D" w:rsidRPr="00E85688" w:rsidRDefault="0024625D" w:rsidP="00E85688">
            <w:pPr>
              <w:tabs>
                <w:tab w:val="center" w:pos="1475"/>
              </w:tabs>
              <w:rPr>
                <w:rFonts w:ascii="Arial" w:hAnsi="Arial" w:cs="Arial"/>
                <w:sz w:val="16"/>
                <w:szCs w:val="16"/>
              </w:rPr>
            </w:pPr>
            <w:r w:rsidRPr="00E85688">
              <w:rPr>
                <w:rFonts w:ascii="Arial" w:hAnsi="Arial" w:cs="Arial"/>
                <w:sz w:val="16"/>
                <w:szCs w:val="16"/>
              </w:rPr>
              <w:t>FN1122</w:t>
            </w:r>
          </w:p>
        </w:tc>
      </w:tr>
      <w:tr w:rsidR="00A15040" w:rsidRPr="00E85688" w:rsidTr="0024625D">
        <w:trPr>
          <w:jc w:val="center"/>
        </w:trPr>
        <w:tc>
          <w:tcPr>
            <w:tcW w:w="0" w:type="auto"/>
          </w:tcPr>
          <w:p w:rsidR="00B151DD" w:rsidRPr="00E85688" w:rsidRDefault="00B151DD" w:rsidP="00E85688">
            <w:pPr>
              <w:rPr>
                <w:rFonts w:ascii="Arial" w:hAnsi="Arial" w:cs="Arial"/>
                <w:sz w:val="16"/>
                <w:szCs w:val="16"/>
              </w:rPr>
            </w:pPr>
            <w:r w:rsidRPr="00E85688">
              <w:rPr>
                <w:rFonts w:ascii="Arial" w:hAnsi="Arial" w:cs="Arial"/>
                <w:sz w:val="16"/>
                <w:szCs w:val="16"/>
              </w:rPr>
              <w:t>Напряжение питания</w:t>
            </w:r>
          </w:p>
        </w:tc>
        <w:tc>
          <w:tcPr>
            <w:tcW w:w="0" w:type="auto"/>
            <w:gridSpan w:val="3"/>
          </w:tcPr>
          <w:p w:rsidR="00B151DD" w:rsidRPr="00E85688" w:rsidRDefault="0005605B" w:rsidP="00E85688">
            <w:pPr>
              <w:jc w:val="center"/>
              <w:rPr>
                <w:rFonts w:ascii="Arial" w:hAnsi="Arial" w:cs="Arial"/>
                <w:sz w:val="16"/>
                <w:szCs w:val="16"/>
              </w:rPr>
            </w:pPr>
            <w:r w:rsidRPr="00E85688">
              <w:rPr>
                <w:rFonts w:ascii="Arial" w:hAnsi="Arial" w:cs="Arial"/>
                <w:sz w:val="16"/>
                <w:szCs w:val="16"/>
              </w:rPr>
              <w:t>23</w:t>
            </w:r>
            <w:r w:rsidR="00B151DD" w:rsidRPr="00E85688">
              <w:rPr>
                <w:rFonts w:ascii="Arial" w:hAnsi="Arial" w:cs="Arial"/>
                <w:sz w:val="16"/>
                <w:szCs w:val="16"/>
              </w:rPr>
              <w:t>0В/50Гц</w:t>
            </w:r>
          </w:p>
        </w:tc>
      </w:tr>
      <w:tr w:rsidR="00B151DD" w:rsidRPr="00E85688" w:rsidTr="0024625D">
        <w:trPr>
          <w:jc w:val="center"/>
        </w:trPr>
        <w:tc>
          <w:tcPr>
            <w:tcW w:w="0" w:type="auto"/>
          </w:tcPr>
          <w:p w:rsidR="00B151DD" w:rsidRPr="00E85688" w:rsidRDefault="00B151DD" w:rsidP="00E85688">
            <w:pPr>
              <w:rPr>
                <w:rFonts w:ascii="Arial" w:hAnsi="Arial" w:cs="Arial"/>
                <w:sz w:val="16"/>
                <w:szCs w:val="16"/>
              </w:rPr>
            </w:pPr>
            <w:r w:rsidRPr="00E85688">
              <w:rPr>
                <w:rFonts w:ascii="Arial" w:hAnsi="Arial" w:cs="Arial"/>
                <w:sz w:val="16"/>
                <w:szCs w:val="16"/>
              </w:rPr>
              <w:t>Потребляемая мощность</w:t>
            </w:r>
            <w:r w:rsidR="0005605B" w:rsidRPr="00E85688">
              <w:rPr>
                <w:rFonts w:ascii="Arial" w:hAnsi="Arial" w:cs="Arial"/>
                <w:sz w:val="16"/>
                <w:szCs w:val="16"/>
              </w:rPr>
              <w:t xml:space="preserve"> ночника</w:t>
            </w:r>
          </w:p>
        </w:tc>
        <w:tc>
          <w:tcPr>
            <w:tcW w:w="0" w:type="auto"/>
            <w:gridSpan w:val="3"/>
          </w:tcPr>
          <w:p w:rsidR="00B151DD" w:rsidRPr="00E85688" w:rsidRDefault="00B151DD" w:rsidP="00E85688">
            <w:pPr>
              <w:jc w:val="center"/>
              <w:rPr>
                <w:rFonts w:ascii="Arial" w:hAnsi="Arial" w:cs="Arial"/>
                <w:sz w:val="16"/>
                <w:szCs w:val="16"/>
              </w:rPr>
            </w:pPr>
            <w:r w:rsidRPr="00E85688">
              <w:rPr>
                <w:rFonts w:ascii="Arial" w:hAnsi="Arial" w:cs="Arial"/>
                <w:sz w:val="16"/>
                <w:szCs w:val="16"/>
              </w:rPr>
              <w:t>0,5Вт</w:t>
            </w:r>
          </w:p>
        </w:tc>
      </w:tr>
      <w:tr w:rsidR="0005605B" w:rsidRPr="00E85688" w:rsidTr="002A28E7">
        <w:trPr>
          <w:jc w:val="center"/>
        </w:trPr>
        <w:tc>
          <w:tcPr>
            <w:tcW w:w="0" w:type="auto"/>
          </w:tcPr>
          <w:p w:rsidR="0005605B" w:rsidRPr="00E85688" w:rsidRDefault="0005605B" w:rsidP="00E85688">
            <w:pPr>
              <w:rPr>
                <w:rFonts w:ascii="Arial" w:hAnsi="Arial" w:cs="Arial"/>
                <w:sz w:val="16"/>
                <w:szCs w:val="16"/>
              </w:rPr>
            </w:pPr>
            <w:r w:rsidRPr="00E85688">
              <w:rPr>
                <w:rFonts w:ascii="Arial" w:hAnsi="Arial" w:cs="Arial"/>
                <w:sz w:val="16"/>
                <w:szCs w:val="16"/>
              </w:rPr>
              <w:t xml:space="preserve">Наличие </w:t>
            </w:r>
            <w:r w:rsidRPr="00E85688">
              <w:rPr>
                <w:rFonts w:ascii="Arial" w:hAnsi="Arial" w:cs="Arial"/>
                <w:sz w:val="16"/>
                <w:szCs w:val="16"/>
                <w:lang w:val="en-US"/>
              </w:rPr>
              <w:t>USB-</w:t>
            </w:r>
            <w:r w:rsidRPr="00E85688">
              <w:rPr>
                <w:rFonts w:ascii="Arial" w:hAnsi="Arial" w:cs="Arial"/>
                <w:sz w:val="16"/>
                <w:szCs w:val="16"/>
              </w:rPr>
              <w:t>порта</w:t>
            </w:r>
          </w:p>
        </w:tc>
        <w:tc>
          <w:tcPr>
            <w:tcW w:w="0" w:type="auto"/>
          </w:tcPr>
          <w:p w:rsidR="0005605B" w:rsidRPr="00E85688" w:rsidRDefault="0005605B" w:rsidP="00E85688">
            <w:pPr>
              <w:jc w:val="center"/>
              <w:rPr>
                <w:rFonts w:ascii="Arial" w:hAnsi="Arial" w:cs="Arial"/>
                <w:sz w:val="16"/>
                <w:szCs w:val="16"/>
              </w:rPr>
            </w:pPr>
            <w:r w:rsidRPr="00E85688">
              <w:rPr>
                <w:rFonts w:ascii="Arial" w:hAnsi="Arial" w:cs="Arial"/>
                <w:sz w:val="16"/>
                <w:szCs w:val="16"/>
              </w:rPr>
              <w:t>нет</w:t>
            </w:r>
          </w:p>
        </w:tc>
        <w:tc>
          <w:tcPr>
            <w:tcW w:w="0" w:type="auto"/>
          </w:tcPr>
          <w:p w:rsidR="0005605B" w:rsidRPr="00E85688" w:rsidRDefault="0005605B" w:rsidP="00E85688">
            <w:pPr>
              <w:jc w:val="center"/>
              <w:rPr>
                <w:rFonts w:ascii="Arial" w:hAnsi="Arial" w:cs="Arial"/>
                <w:sz w:val="16"/>
                <w:szCs w:val="16"/>
              </w:rPr>
            </w:pPr>
            <w:r w:rsidRPr="00E85688">
              <w:rPr>
                <w:rFonts w:ascii="Arial" w:hAnsi="Arial" w:cs="Arial"/>
                <w:sz w:val="16"/>
                <w:szCs w:val="16"/>
              </w:rPr>
              <w:t>нет</w:t>
            </w:r>
          </w:p>
        </w:tc>
        <w:tc>
          <w:tcPr>
            <w:tcW w:w="0" w:type="auto"/>
          </w:tcPr>
          <w:p w:rsidR="0005605B" w:rsidRPr="00E85688" w:rsidRDefault="0005605B" w:rsidP="00E85688">
            <w:pPr>
              <w:jc w:val="center"/>
              <w:rPr>
                <w:rFonts w:ascii="Arial" w:hAnsi="Arial" w:cs="Arial"/>
                <w:sz w:val="16"/>
                <w:szCs w:val="16"/>
              </w:rPr>
            </w:pPr>
            <w:r w:rsidRPr="00E85688">
              <w:rPr>
                <w:rFonts w:ascii="Arial" w:hAnsi="Arial" w:cs="Arial"/>
                <w:sz w:val="16"/>
                <w:szCs w:val="16"/>
              </w:rPr>
              <w:t>2х</w:t>
            </w:r>
            <w:r w:rsidRPr="00E85688">
              <w:rPr>
                <w:rFonts w:ascii="Arial" w:hAnsi="Arial" w:cs="Arial"/>
                <w:sz w:val="16"/>
                <w:szCs w:val="16"/>
                <w:lang w:val="en-US"/>
              </w:rPr>
              <w:t>USB 2</w:t>
            </w:r>
            <w:r w:rsidRPr="00E85688">
              <w:rPr>
                <w:rFonts w:ascii="Arial" w:hAnsi="Arial" w:cs="Arial"/>
                <w:sz w:val="16"/>
                <w:szCs w:val="16"/>
              </w:rPr>
              <w:t>А</w:t>
            </w:r>
          </w:p>
        </w:tc>
      </w:tr>
      <w:tr w:rsidR="00B151DD" w:rsidRPr="00E85688" w:rsidTr="0024625D">
        <w:trPr>
          <w:jc w:val="center"/>
        </w:trPr>
        <w:tc>
          <w:tcPr>
            <w:tcW w:w="0" w:type="auto"/>
          </w:tcPr>
          <w:p w:rsidR="00B151DD" w:rsidRPr="00E85688" w:rsidRDefault="00B151DD" w:rsidP="00E85688">
            <w:pPr>
              <w:rPr>
                <w:rFonts w:ascii="Arial" w:hAnsi="Arial" w:cs="Arial"/>
                <w:sz w:val="16"/>
                <w:szCs w:val="16"/>
              </w:rPr>
            </w:pPr>
            <w:r w:rsidRPr="00E85688">
              <w:rPr>
                <w:rFonts w:ascii="Arial" w:hAnsi="Arial" w:cs="Arial"/>
                <w:sz w:val="16"/>
                <w:szCs w:val="16"/>
              </w:rPr>
              <w:t>Источник света</w:t>
            </w:r>
          </w:p>
        </w:tc>
        <w:tc>
          <w:tcPr>
            <w:tcW w:w="0" w:type="auto"/>
            <w:gridSpan w:val="3"/>
          </w:tcPr>
          <w:p w:rsidR="00B151DD" w:rsidRPr="00E85688" w:rsidRDefault="0024625D" w:rsidP="00E85688">
            <w:pPr>
              <w:jc w:val="center"/>
              <w:rPr>
                <w:rFonts w:ascii="Arial" w:hAnsi="Arial" w:cs="Arial"/>
                <w:sz w:val="16"/>
                <w:szCs w:val="16"/>
              </w:rPr>
            </w:pPr>
            <w:r w:rsidRPr="00E85688">
              <w:rPr>
                <w:rFonts w:ascii="Arial" w:hAnsi="Arial" w:cs="Arial"/>
                <w:sz w:val="16"/>
                <w:szCs w:val="16"/>
              </w:rPr>
              <w:t>1</w:t>
            </w:r>
            <w:r w:rsidR="00B151DD" w:rsidRPr="00E85688">
              <w:rPr>
                <w:rFonts w:ascii="Arial" w:hAnsi="Arial" w:cs="Arial"/>
                <w:sz w:val="16"/>
                <w:szCs w:val="16"/>
              </w:rPr>
              <w:t xml:space="preserve"> </w:t>
            </w:r>
            <w:r w:rsidR="00B151DD" w:rsidRPr="00E85688">
              <w:rPr>
                <w:rFonts w:ascii="Arial" w:hAnsi="Arial" w:cs="Arial"/>
                <w:sz w:val="16"/>
                <w:szCs w:val="16"/>
                <w:lang w:val="en-US"/>
              </w:rPr>
              <w:t>LED</w:t>
            </w:r>
          </w:p>
        </w:tc>
      </w:tr>
      <w:tr w:rsidR="00B151DD" w:rsidRPr="00E85688" w:rsidTr="0024625D">
        <w:trPr>
          <w:jc w:val="center"/>
        </w:trPr>
        <w:tc>
          <w:tcPr>
            <w:tcW w:w="0" w:type="auto"/>
          </w:tcPr>
          <w:p w:rsidR="00B151DD" w:rsidRPr="00E85688" w:rsidRDefault="00B151DD" w:rsidP="00E85688">
            <w:pPr>
              <w:rPr>
                <w:rFonts w:ascii="Arial" w:hAnsi="Arial" w:cs="Arial"/>
                <w:sz w:val="16"/>
                <w:szCs w:val="16"/>
              </w:rPr>
            </w:pPr>
            <w:r w:rsidRPr="00E85688">
              <w:rPr>
                <w:rFonts w:ascii="Arial" w:hAnsi="Arial" w:cs="Arial"/>
                <w:sz w:val="16"/>
                <w:szCs w:val="16"/>
              </w:rPr>
              <w:t>Тип светодиодов</w:t>
            </w:r>
          </w:p>
        </w:tc>
        <w:tc>
          <w:tcPr>
            <w:tcW w:w="0" w:type="auto"/>
            <w:gridSpan w:val="3"/>
          </w:tcPr>
          <w:p w:rsidR="00B151DD" w:rsidRPr="00E85688" w:rsidRDefault="00B151DD" w:rsidP="00E85688">
            <w:pPr>
              <w:jc w:val="center"/>
              <w:rPr>
                <w:rFonts w:ascii="Arial" w:hAnsi="Arial" w:cs="Arial"/>
                <w:sz w:val="16"/>
                <w:szCs w:val="16"/>
                <w:lang w:val="en-US"/>
              </w:rPr>
            </w:pPr>
            <w:r w:rsidRPr="00E85688">
              <w:rPr>
                <w:rFonts w:ascii="Arial" w:hAnsi="Arial" w:cs="Arial"/>
                <w:sz w:val="16"/>
                <w:szCs w:val="16"/>
                <w:lang w:val="en-US"/>
              </w:rPr>
              <w:t>smd3528</w:t>
            </w:r>
          </w:p>
        </w:tc>
      </w:tr>
      <w:tr w:rsidR="00B151DD" w:rsidRPr="00E85688" w:rsidTr="0024625D">
        <w:trPr>
          <w:jc w:val="center"/>
        </w:trPr>
        <w:tc>
          <w:tcPr>
            <w:tcW w:w="0" w:type="auto"/>
          </w:tcPr>
          <w:p w:rsidR="00B151DD" w:rsidRPr="00E85688" w:rsidRDefault="00B151DD" w:rsidP="00E85688">
            <w:pPr>
              <w:rPr>
                <w:rFonts w:ascii="Arial" w:hAnsi="Arial" w:cs="Arial"/>
                <w:sz w:val="16"/>
                <w:szCs w:val="16"/>
              </w:rPr>
            </w:pPr>
            <w:r w:rsidRPr="00E85688">
              <w:rPr>
                <w:rFonts w:ascii="Arial" w:hAnsi="Arial" w:cs="Arial"/>
                <w:sz w:val="16"/>
                <w:szCs w:val="16"/>
              </w:rPr>
              <w:t>Цвет</w:t>
            </w:r>
            <w:r w:rsidR="0005605B" w:rsidRPr="00E85688">
              <w:rPr>
                <w:rFonts w:ascii="Arial" w:hAnsi="Arial" w:cs="Arial"/>
                <w:sz w:val="16"/>
                <w:szCs w:val="16"/>
              </w:rPr>
              <w:t>овая температура</w:t>
            </w:r>
          </w:p>
        </w:tc>
        <w:tc>
          <w:tcPr>
            <w:tcW w:w="0" w:type="auto"/>
            <w:gridSpan w:val="3"/>
          </w:tcPr>
          <w:p w:rsidR="00B151DD" w:rsidRPr="00E85688" w:rsidRDefault="0005605B" w:rsidP="00E85688">
            <w:pPr>
              <w:jc w:val="center"/>
              <w:rPr>
                <w:rFonts w:ascii="Arial" w:hAnsi="Arial" w:cs="Arial"/>
                <w:sz w:val="16"/>
                <w:szCs w:val="16"/>
              </w:rPr>
            </w:pPr>
            <w:r w:rsidRPr="00E85688">
              <w:rPr>
                <w:rFonts w:ascii="Arial" w:hAnsi="Arial" w:cs="Arial"/>
                <w:sz w:val="16"/>
                <w:szCs w:val="16"/>
              </w:rPr>
              <w:t>3000</w:t>
            </w:r>
            <w:r w:rsidRPr="00E85688">
              <w:rPr>
                <w:rFonts w:ascii="Arial" w:hAnsi="Arial" w:cs="Arial"/>
                <w:sz w:val="16"/>
                <w:szCs w:val="16"/>
                <w:lang w:val="en-US"/>
              </w:rPr>
              <w:t>K</w:t>
            </w:r>
          </w:p>
        </w:tc>
      </w:tr>
      <w:tr w:rsidR="0005605B" w:rsidRPr="00E85688" w:rsidTr="00875008">
        <w:trPr>
          <w:jc w:val="center"/>
        </w:trPr>
        <w:tc>
          <w:tcPr>
            <w:tcW w:w="0" w:type="auto"/>
          </w:tcPr>
          <w:p w:rsidR="0005605B" w:rsidRPr="00E85688" w:rsidRDefault="0005605B" w:rsidP="00E85688">
            <w:pPr>
              <w:rPr>
                <w:rFonts w:ascii="Arial" w:hAnsi="Arial" w:cs="Arial"/>
                <w:sz w:val="16"/>
                <w:szCs w:val="16"/>
              </w:rPr>
            </w:pPr>
            <w:r w:rsidRPr="00E85688">
              <w:rPr>
                <w:rFonts w:ascii="Arial" w:hAnsi="Arial" w:cs="Arial"/>
                <w:sz w:val="16"/>
                <w:szCs w:val="16"/>
              </w:rPr>
              <w:t>Способ включения</w:t>
            </w:r>
          </w:p>
        </w:tc>
        <w:tc>
          <w:tcPr>
            <w:tcW w:w="0" w:type="auto"/>
            <w:gridSpan w:val="3"/>
          </w:tcPr>
          <w:p w:rsidR="0005605B" w:rsidRPr="00E85688" w:rsidRDefault="0005605B" w:rsidP="00E85688">
            <w:pPr>
              <w:jc w:val="center"/>
              <w:rPr>
                <w:rFonts w:ascii="Arial" w:hAnsi="Arial" w:cs="Arial"/>
                <w:sz w:val="16"/>
                <w:szCs w:val="16"/>
              </w:rPr>
            </w:pPr>
            <w:r w:rsidRPr="00E85688">
              <w:rPr>
                <w:rFonts w:ascii="Arial" w:hAnsi="Arial" w:cs="Arial"/>
                <w:sz w:val="16"/>
                <w:szCs w:val="16"/>
              </w:rPr>
              <w:t>Датчик освещенности</w:t>
            </w:r>
          </w:p>
        </w:tc>
      </w:tr>
      <w:tr w:rsidR="00A0682A" w:rsidRPr="00E85688" w:rsidTr="0024625D">
        <w:trPr>
          <w:jc w:val="center"/>
        </w:trPr>
        <w:tc>
          <w:tcPr>
            <w:tcW w:w="0" w:type="auto"/>
          </w:tcPr>
          <w:p w:rsidR="00A0682A" w:rsidRPr="00E85688" w:rsidRDefault="00A0682A" w:rsidP="00E85688">
            <w:pPr>
              <w:rPr>
                <w:rFonts w:ascii="Arial" w:hAnsi="Arial" w:cs="Arial"/>
                <w:sz w:val="16"/>
                <w:szCs w:val="16"/>
              </w:rPr>
            </w:pPr>
            <w:r w:rsidRPr="00E85688">
              <w:rPr>
                <w:rFonts w:ascii="Arial" w:hAnsi="Arial" w:cs="Arial"/>
                <w:sz w:val="16"/>
                <w:szCs w:val="16"/>
              </w:rPr>
              <w:t>Материал корпуса</w:t>
            </w:r>
          </w:p>
        </w:tc>
        <w:tc>
          <w:tcPr>
            <w:tcW w:w="0" w:type="auto"/>
            <w:gridSpan w:val="3"/>
          </w:tcPr>
          <w:p w:rsidR="00A0682A" w:rsidRPr="00E85688" w:rsidRDefault="0005605B" w:rsidP="00E85688">
            <w:pPr>
              <w:jc w:val="center"/>
              <w:rPr>
                <w:rFonts w:ascii="Arial" w:hAnsi="Arial" w:cs="Arial"/>
                <w:sz w:val="16"/>
                <w:szCs w:val="16"/>
              </w:rPr>
            </w:pPr>
            <w:r w:rsidRPr="00E85688">
              <w:rPr>
                <w:rFonts w:ascii="Arial" w:hAnsi="Arial" w:cs="Arial"/>
                <w:sz w:val="16"/>
                <w:szCs w:val="16"/>
              </w:rPr>
              <w:t>П</w:t>
            </w:r>
            <w:r w:rsidR="00A0682A" w:rsidRPr="00E85688">
              <w:rPr>
                <w:rFonts w:ascii="Arial" w:hAnsi="Arial" w:cs="Arial"/>
                <w:sz w:val="16"/>
                <w:szCs w:val="16"/>
              </w:rPr>
              <w:t>ластик</w:t>
            </w:r>
          </w:p>
        </w:tc>
      </w:tr>
      <w:tr w:rsidR="00A0682A" w:rsidRPr="00E85688" w:rsidTr="0024625D">
        <w:trPr>
          <w:jc w:val="center"/>
        </w:trPr>
        <w:tc>
          <w:tcPr>
            <w:tcW w:w="0" w:type="auto"/>
          </w:tcPr>
          <w:p w:rsidR="00A0682A" w:rsidRPr="00E85688" w:rsidRDefault="00A0682A" w:rsidP="00E85688">
            <w:pPr>
              <w:rPr>
                <w:rFonts w:ascii="Arial" w:hAnsi="Arial" w:cs="Arial"/>
                <w:sz w:val="16"/>
                <w:szCs w:val="16"/>
              </w:rPr>
            </w:pPr>
            <w:r w:rsidRPr="00E85688">
              <w:rPr>
                <w:rFonts w:ascii="Arial" w:hAnsi="Arial" w:cs="Arial"/>
                <w:sz w:val="16"/>
                <w:szCs w:val="16"/>
              </w:rPr>
              <w:t>Цвет корпуса</w:t>
            </w:r>
          </w:p>
        </w:tc>
        <w:tc>
          <w:tcPr>
            <w:tcW w:w="0" w:type="auto"/>
            <w:gridSpan w:val="3"/>
          </w:tcPr>
          <w:p w:rsidR="00A0682A" w:rsidRPr="00E85688" w:rsidRDefault="00A0682A" w:rsidP="00E85688">
            <w:pPr>
              <w:jc w:val="center"/>
              <w:rPr>
                <w:rFonts w:ascii="Arial" w:hAnsi="Arial" w:cs="Arial"/>
                <w:sz w:val="16"/>
                <w:szCs w:val="16"/>
              </w:rPr>
            </w:pPr>
            <w:r w:rsidRPr="00E85688">
              <w:rPr>
                <w:rFonts w:ascii="Arial" w:hAnsi="Arial" w:cs="Arial"/>
                <w:sz w:val="16"/>
                <w:szCs w:val="16"/>
              </w:rPr>
              <w:t>См. на упаковке</w:t>
            </w:r>
          </w:p>
        </w:tc>
      </w:tr>
      <w:tr w:rsidR="00A0682A" w:rsidRPr="00E85688" w:rsidTr="0024625D">
        <w:trPr>
          <w:jc w:val="center"/>
        </w:trPr>
        <w:tc>
          <w:tcPr>
            <w:tcW w:w="0" w:type="auto"/>
          </w:tcPr>
          <w:p w:rsidR="00A0682A" w:rsidRPr="00E85688" w:rsidRDefault="00A0682A" w:rsidP="00E85688">
            <w:pPr>
              <w:rPr>
                <w:rFonts w:ascii="Arial" w:hAnsi="Arial" w:cs="Arial"/>
                <w:sz w:val="16"/>
                <w:szCs w:val="16"/>
              </w:rPr>
            </w:pPr>
            <w:r w:rsidRPr="00E85688">
              <w:rPr>
                <w:rFonts w:ascii="Arial" w:hAnsi="Arial" w:cs="Arial"/>
                <w:sz w:val="16"/>
                <w:szCs w:val="16"/>
              </w:rPr>
              <w:t>Температура эксплуатации</w:t>
            </w:r>
          </w:p>
        </w:tc>
        <w:tc>
          <w:tcPr>
            <w:tcW w:w="0" w:type="auto"/>
            <w:gridSpan w:val="3"/>
          </w:tcPr>
          <w:p w:rsidR="00A0682A" w:rsidRPr="00E85688" w:rsidRDefault="00A0682A" w:rsidP="00E85688">
            <w:pPr>
              <w:jc w:val="center"/>
              <w:rPr>
                <w:rFonts w:ascii="Arial" w:hAnsi="Arial" w:cs="Arial"/>
                <w:sz w:val="16"/>
                <w:szCs w:val="16"/>
              </w:rPr>
            </w:pPr>
            <w:r w:rsidRPr="00E85688">
              <w:rPr>
                <w:rFonts w:ascii="Arial" w:hAnsi="Arial" w:cs="Arial"/>
                <w:sz w:val="16"/>
                <w:szCs w:val="16"/>
              </w:rPr>
              <w:t>+5°</w:t>
            </w:r>
            <w:proofErr w:type="gramStart"/>
            <w:r w:rsidRPr="00E85688">
              <w:rPr>
                <w:rFonts w:ascii="Arial" w:hAnsi="Arial" w:cs="Arial"/>
                <w:sz w:val="16"/>
                <w:szCs w:val="16"/>
              </w:rPr>
              <w:t>С..</w:t>
            </w:r>
            <w:proofErr w:type="gramEnd"/>
            <w:r w:rsidRPr="00E85688">
              <w:rPr>
                <w:rFonts w:ascii="Arial" w:hAnsi="Arial" w:cs="Arial"/>
                <w:sz w:val="16"/>
                <w:szCs w:val="16"/>
              </w:rPr>
              <w:t xml:space="preserve"> +40°С</w:t>
            </w:r>
          </w:p>
        </w:tc>
      </w:tr>
      <w:tr w:rsidR="00A0682A" w:rsidRPr="00E85688" w:rsidTr="0024625D">
        <w:trPr>
          <w:jc w:val="center"/>
        </w:trPr>
        <w:tc>
          <w:tcPr>
            <w:tcW w:w="0" w:type="auto"/>
          </w:tcPr>
          <w:p w:rsidR="00A0682A" w:rsidRPr="00E85688" w:rsidRDefault="00A0682A" w:rsidP="00E85688">
            <w:pPr>
              <w:rPr>
                <w:rFonts w:ascii="Arial" w:hAnsi="Arial" w:cs="Arial"/>
                <w:sz w:val="16"/>
                <w:szCs w:val="16"/>
              </w:rPr>
            </w:pPr>
            <w:r w:rsidRPr="00E85688">
              <w:rPr>
                <w:rFonts w:ascii="Arial" w:hAnsi="Arial" w:cs="Arial"/>
                <w:sz w:val="16"/>
                <w:szCs w:val="16"/>
              </w:rPr>
              <w:t>Степень защиты от пыли и влаги</w:t>
            </w:r>
          </w:p>
        </w:tc>
        <w:tc>
          <w:tcPr>
            <w:tcW w:w="0" w:type="auto"/>
            <w:gridSpan w:val="3"/>
          </w:tcPr>
          <w:p w:rsidR="00A0682A" w:rsidRPr="00E85688" w:rsidRDefault="00A0682A" w:rsidP="00E85688">
            <w:pPr>
              <w:jc w:val="center"/>
              <w:rPr>
                <w:rFonts w:ascii="Arial" w:hAnsi="Arial" w:cs="Arial"/>
                <w:sz w:val="16"/>
                <w:szCs w:val="16"/>
              </w:rPr>
            </w:pPr>
            <w:r w:rsidRPr="00E85688">
              <w:rPr>
                <w:rFonts w:ascii="Arial" w:hAnsi="Arial" w:cs="Arial"/>
                <w:sz w:val="16"/>
                <w:szCs w:val="16"/>
                <w:lang w:val="en-US"/>
              </w:rPr>
              <w:t>IP</w:t>
            </w:r>
            <w:r w:rsidRPr="00E85688">
              <w:rPr>
                <w:rFonts w:ascii="Arial" w:hAnsi="Arial" w:cs="Arial"/>
                <w:sz w:val="16"/>
                <w:szCs w:val="16"/>
              </w:rPr>
              <w:t>20</w:t>
            </w:r>
          </w:p>
        </w:tc>
      </w:tr>
      <w:tr w:rsidR="00A0682A" w:rsidRPr="00E85688" w:rsidTr="0024625D">
        <w:trPr>
          <w:jc w:val="center"/>
        </w:trPr>
        <w:tc>
          <w:tcPr>
            <w:tcW w:w="0" w:type="auto"/>
          </w:tcPr>
          <w:p w:rsidR="00A0682A" w:rsidRPr="00E85688" w:rsidRDefault="00A0682A" w:rsidP="00E85688">
            <w:pPr>
              <w:rPr>
                <w:rFonts w:ascii="Arial" w:hAnsi="Arial" w:cs="Arial"/>
                <w:sz w:val="16"/>
                <w:szCs w:val="16"/>
              </w:rPr>
            </w:pPr>
            <w:r w:rsidRPr="00E85688">
              <w:rPr>
                <w:rFonts w:ascii="Arial" w:hAnsi="Arial" w:cs="Arial"/>
                <w:sz w:val="16"/>
                <w:szCs w:val="16"/>
              </w:rPr>
              <w:t xml:space="preserve">Класс защиты </w:t>
            </w:r>
          </w:p>
        </w:tc>
        <w:tc>
          <w:tcPr>
            <w:tcW w:w="0" w:type="auto"/>
            <w:gridSpan w:val="3"/>
          </w:tcPr>
          <w:p w:rsidR="00A0682A" w:rsidRPr="00E85688" w:rsidRDefault="00A0682A" w:rsidP="00E85688">
            <w:pPr>
              <w:jc w:val="center"/>
              <w:rPr>
                <w:rFonts w:ascii="Arial" w:hAnsi="Arial" w:cs="Arial"/>
                <w:sz w:val="16"/>
                <w:szCs w:val="16"/>
              </w:rPr>
            </w:pPr>
            <w:r w:rsidRPr="00E85688">
              <w:rPr>
                <w:rFonts w:ascii="Arial" w:hAnsi="Arial" w:cs="Arial"/>
                <w:sz w:val="16"/>
                <w:szCs w:val="16"/>
                <w:lang w:val="en-US"/>
              </w:rPr>
              <w:t>II</w:t>
            </w:r>
          </w:p>
        </w:tc>
      </w:tr>
      <w:tr w:rsidR="00BC1A9E" w:rsidRPr="00E85688" w:rsidTr="0024625D">
        <w:trPr>
          <w:jc w:val="center"/>
        </w:trPr>
        <w:tc>
          <w:tcPr>
            <w:tcW w:w="0" w:type="auto"/>
          </w:tcPr>
          <w:p w:rsidR="00BC1A9E" w:rsidRPr="00E85688" w:rsidRDefault="00BC1A9E" w:rsidP="00E85688">
            <w:pPr>
              <w:rPr>
                <w:rFonts w:ascii="Arial" w:hAnsi="Arial" w:cs="Arial"/>
                <w:sz w:val="16"/>
                <w:szCs w:val="16"/>
              </w:rPr>
            </w:pPr>
            <w:r w:rsidRPr="00E85688">
              <w:rPr>
                <w:rFonts w:ascii="Arial" w:hAnsi="Arial" w:cs="Arial"/>
                <w:sz w:val="16"/>
                <w:szCs w:val="16"/>
              </w:rPr>
              <w:t>Климатическое исполнение</w:t>
            </w:r>
          </w:p>
        </w:tc>
        <w:tc>
          <w:tcPr>
            <w:tcW w:w="0" w:type="auto"/>
            <w:gridSpan w:val="3"/>
          </w:tcPr>
          <w:p w:rsidR="00BC1A9E" w:rsidRPr="00E85688" w:rsidRDefault="00BC1A9E" w:rsidP="00E85688">
            <w:pPr>
              <w:jc w:val="center"/>
              <w:rPr>
                <w:rFonts w:ascii="Arial" w:hAnsi="Arial" w:cs="Arial"/>
                <w:sz w:val="16"/>
                <w:szCs w:val="16"/>
              </w:rPr>
            </w:pPr>
            <w:r w:rsidRPr="00E85688">
              <w:rPr>
                <w:rFonts w:ascii="Arial" w:hAnsi="Arial" w:cs="Arial"/>
                <w:sz w:val="16"/>
                <w:szCs w:val="16"/>
              </w:rPr>
              <w:t>УХЛ4</w:t>
            </w:r>
          </w:p>
        </w:tc>
      </w:tr>
      <w:tr w:rsidR="0005605B" w:rsidRPr="00E85688" w:rsidTr="00B16995">
        <w:trPr>
          <w:jc w:val="center"/>
        </w:trPr>
        <w:tc>
          <w:tcPr>
            <w:tcW w:w="0" w:type="auto"/>
          </w:tcPr>
          <w:p w:rsidR="0005605B" w:rsidRPr="00E85688" w:rsidRDefault="0005605B" w:rsidP="00E85688">
            <w:pPr>
              <w:rPr>
                <w:rFonts w:ascii="Arial" w:hAnsi="Arial" w:cs="Arial"/>
                <w:sz w:val="16"/>
                <w:szCs w:val="16"/>
              </w:rPr>
            </w:pPr>
            <w:r w:rsidRPr="00E85688">
              <w:rPr>
                <w:rFonts w:ascii="Arial" w:hAnsi="Arial" w:cs="Arial"/>
                <w:sz w:val="16"/>
                <w:szCs w:val="16"/>
              </w:rPr>
              <w:t>Размеры (</w:t>
            </w:r>
            <w:proofErr w:type="spellStart"/>
            <w:r w:rsidRPr="00E85688">
              <w:rPr>
                <w:rFonts w:ascii="Arial" w:hAnsi="Arial" w:cs="Arial"/>
                <w:sz w:val="16"/>
                <w:szCs w:val="16"/>
              </w:rPr>
              <w:t>д×ш×в</w:t>
            </w:r>
            <w:proofErr w:type="spellEnd"/>
            <w:r w:rsidRPr="00E85688">
              <w:rPr>
                <w:rFonts w:ascii="Arial" w:hAnsi="Arial" w:cs="Arial"/>
                <w:sz w:val="16"/>
                <w:szCs w:val="16"/>
              </w:rPr>
              <w:t>), мм</w:t>
            </w:r>
          </w:p>
        </w:tc>
        <w:tc>
          <w:tcPr>
            <w:tcW w:w="0" w:type="auto"/>
            <w:gridSpan w:val="3"/>
          </w:tcPr>
          <w:p w:rsidR="0005605B" w:rsidRPr="00E85688" w:rsidRDefault="0005605B" w:rsidP="00E85688">
            <w:pPr>
              <w:jc w:val="center"/>
              <w:rPr>
                <w:rFonts w:ascii="Arial" w:hAnsi="Arial" w:cs="Arial"/>
                <w:sz w:val="16"/>
                <w:szCs w:val="16"/>
              </w:rPr>
            </w:pPr>
            <w:r w:rsidRPr="00E85688">
              <w:rPr>
                <w:rFonts w:ascii="Arial" w:hAnsi="Arial" w:cs="Arial"/>
                <w:sz w:val="16"/>
                <w:szCs w:val="16"/>
              </w:rPr>
              <w:t>См. на упаковке</w:t>
            </w:r>
          </w:p>
        </w:tc>
      </w:tr>
    </w:tbl>
    <w:p w:rsidR="00A0682A" w:rsidRPr="00E85688" w:rsidRDefault="00A0682A" w:rsidP="00E85688">
      <w:pPr>
        <w:jc w:val="both"/>
        <w:rPr>
          <w:rFonts w:ascii="Arial" w:hAnsi="Arial" w:cs="Arial"/>
          <w:sz w:val="16"/>
          <w:szCs w:val="16"/>
        </w:rPr>
      </w:pPr>
      <w:r w:rsidRPr="00E8568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w:t>
      </w:r>
      <w:r w:rsidR="00BC1A9E" w:rsidRPr="00E85688">
        <w:rPr>
          <w:rFonts w:ascii="Arial" w:hAnsi="Arial" w:cs="Arial"/>
          <w:i/>
          <w:sz w:val="16"/>
          <w:szCs w:val="16"/>
        </w:rPr>
        <w:t>см. информацию на</w:t>
      </w:r>
      <w:r w:rsidRPr="00E85688">
        <w:rPr>
          <w:rFonts w:ascii="Arial" w:hAnsi="Arial" w:cs="Arial"/>
          <w:i/>
          <w:sz w:val="16"/>
          <w:szCs w:val="16"/>
        </w:rPr>
        <w:t xml:space="preserve"> упаковке)</w:t>
      </w:r>
    </w:p>
    <w:p w:rsidR="00704FB4" w:rsidRPr="00E85688" w:rsidRDefault="00A0682A" w:rsidP="00E85688">
      <w:pPr>
        <w:numPr>
          <w:ilvl w:val="0"/>
          <w:numId w:val="17"/>
        </w:numPr>
        <w:rPr>
          <w:rFonts w:ascii="Arial" w:hAnsi="Arial" w:cs="Arial"/>
          <w:b/>
          <w:sz w:val="16"/>
          <w:szCs w:val="16"/>
        </w:rPr>
      </w:pPr>
      <w:r w:rsidRPr="00E85688">
        <w:rPr>
          <w:rFonts w:ascii="Arial" w:hAnsi="Arial" w:cs="Arial"/>
          <w:b/>
          <w:sz w:val="16"/>
          <w:szCs w:val="16"/>
        </w:rPr>
        <w:t>Комплектация товара</w:t>
      </w:r>
    </w:p>
    <w:p w:rsidR="00A01A5B" w:rsidRPr="00E85688" w:rsidRDefault="0005605B" w:rsidP="00E85688">
      <w:pPr>
        <w:jc w:val="both"/>
        <w:rPr>
          <w:rFonts w:ascii="Arial" w:hAnsi="Arial" w:cs="Arial"/>
          <w:sz w:val="16"/>
          <w:szCs w:val="16"/>
        </w:rPr>
      </w:pPr>
      <w:r w:rsidRPr="00E85688">
        <w:rPr>
          <w:rFonts w:ascii="Arial" w:hAnsi="Arial" w:cs="Arial"/>
          <w:sz w:val="16"/>
          <w:szCs w:val="16"/>
        </w:rPr>
        <w:t>- Светильник</w:t>
      </w:r>
    </w:p>
    <w:p w:rsidR="00704FB4" w:rsidRPr="00E85688" w:rsidRDefault="00704FB4" w:rsidP="00E85688">
      <w:pPr>
        <w:jc w:val="both"/>
        <w:rPr>
          <w:rFonts w:ascii="Arial" w:hAnsi="Arial" w:cs="Arial"/>
          <w:sz w:val="16"/>
          <w:szCs w:val="16"/>
        </w:rPr>
      </w:pPr>
      <w:r w:rsidRPr="00E85688">
        <w:rPr>
          <w:rFonts w:ascii="Arial" w:hAnsi="Arial" w:cs="Arial"/>
          <w:sz w:val="16"/>
          <w:szCs w:val="16"/>
        </w:rPr>
        <w:t>- Инструкция по эксплуатации</w:t>
      </w:r>
    </w:p>
    <w:p w:rsidR="00704FB4" w:rsidRPr="00E85688" w:rsidRDefault="00704FB4" w:rsidP="00E85688">
      <w:pPr>
        <w:jc w:val="both"/>
        <w:rPr>
          <w:rFonts w:ascii="Arial" w:hAnsi="Arial" w:cs="Arial"/>
          <w:sz w:val="16"/>
          <w:szCs w:val="16"/>
        </w:rPr>
      </w:pPr>
      <w:r w:rsidRPr="00E85688">
        <w:rPr>
          <w:rFonts w:ascii="Arial" w:hAnsi="Arial" w:cs="Arial"/>
          <w:sz w:val="16"/>
          <w:szCs w:val="16"/>
        </w:rPr>
        <w:t>- Упаковка</w:t>
      </w:r>
    </w:p>
    <w:p w:rsidR="00704FB4" w:rsidRPr="00E85688" w:rsidRDefault="0018513A" w:rsidP="00E85688">
      <w:pPr>
        <w:numPr>
          <w:ilvl w:val="0"/>
          <w:numId w:val="17"/>
        </w:numPr>
        <w:rPr>
          <w:rFonts w:ascii="Arial" w:hAnsi="Arial" w:cs="Arial"/>
          <w:b/>
          <w:sz w:val="16"/>
          <w:szCs w:val="16"/>
        </w:rPr>
      </w:pPr>
      <w:r w:rsidRPr="00E85688">
        <w:rPr>
          <w:rFonts w:ascii="Arial" w:hAnsi="Arial" w:cs="Arial"/>
          <w:b/>
          <w:sz w:val="16"/>
          <w:szCs w:val="16"/>
        </w:rPr>
        <w:t>Применение</w:t>
      </w:r>
    </w:p>
    <w:p w:rsidR="00A0682A" w:rsidRPr="00E85688" w:rsidRDefault="00A0682A" w:rsidP="00E85688">
      <w:pPr>
        <w:numPr>
          <w:ilvl w:val="0"/>
          <w:numId w:val="19"/>
        </w:numPr>
        <w:rPr>
          <w:rFonts w:ascii="Arial" w:hAnsi="Arial" w:cs="Arial"/>
          <w:sz w:val="16"/>
          <w:szCs w:val="16"/>
        </w:rPr>
      </w:pPr>
      <w:r w:rsidRPr="00E85688">
        <w:rPr>
          <w:rFonts w:ascii="Arial" w:hAnsi="Arial" w:cs="Arial"/>
          <w:sz w:val="16"/>
          <w:szCs w:val="16"/>
        </w:rPr>
        <w:t>Достаньте светильник из упаковки и проверьте внешний вид и наличие всей необходимой комплектации.</w:t>
      </w:r>
    </w:p>
    <w:p w:rsidR="00704FB4" w:rsidRPr="00E85688" w:rsidRDefault="0005605B" w:rsidP="00E85688">
      <w:pPr>
        <w:numPr>
          <w:ilvl w:val="0"/>
          <w:numId w:val="19"/>
        </w:numPr>
        <w:rPr>
          <w:rFonts w:ascii="Arial" w:hAnsi="Arial" w:cs="Arial"/>
          <w:sz w:val="16"/>
          <w:szCs w:val="16"/>
        </w:rPr>
      </w:pPr>
      <w:r w:rsidRPr="00E85688">
        <w:rPr>
          <w:rFonts w:ascii="Arial" w:hAnsi="Arial" w:cs="Arial"/>
          <w:sz w:val="16"/>
          <w:szCs w:val="16"/>
        </w:rPr>
        <w:t>Вставьте светильник</w:t>
      </w:r>
      <w:r w:rsidR="0077766D" w:rsidRPr="00E85688">
        <w:rPr>
          <w:rFonts w:ascii="Arial" w:hAnsi="Arial" w:cs="Arial"/>
          <w:sz w:val="16"/>
          <w:szCs w:val="16"/>
        </w:rPr>
        <w:t xml:space="preserve"> </w:t>
      </w:r>
      <w:r w:rsidR="00E60858" w:rsidRPr="00E85688">
        <w:rPr>
          <w:rFonts w:ascii="Arial" w:hAnsi="Arial" w:cs="Arial"/>
          <w:sz w:val="16"/>
          <w:szCs w:val="16"/>
        </w:rPr>
        <w:t xml:space="preserve">в </w:t>
      </w:r>
      <w:r w:rsidR="00A0682A" w:rsidRPr="00E85688">
        <w:rPr>
          <w:rFonts w:ascii="Arial" w:hAnsi="Arial" w:cs="Arial"/>
          <w:sz w:val="16"/>
          <w:szCs w:val="16"/>
        </w:rPr>
        <w:t xml:space="preserve">бытовую электрическую </w:t>
      </w:r>
      <w:r w:rsidR="00E60858" w:rsidRPr="00E85688">
        <w:rPr>
          <w:rFonts w:ascii="Arial" w:hAnsi="Arial" w:cs="Arial"/>
          <w:sz w:val="16"/>
          <w:szCs w:val="16"/>
        </w:rPr>
        <w:t>розетку</w:t>
      </w:r>
      <w:r w:rsidR="00A0682A" w:rsidRPr="00E85688">
        <w:rPr>
          <w:rFonts w:ascii="Arial" w:hAnsi="Arial" w:cs="Arial"/>
          <w:sz w:val="16"/>
          <w:szCs w:val="16"/>
        </w:rPr>
        <w:t xml:space="preserve"> с номинальным напряжением</w:t>
      </w:r>
      <w:r w:rsidRPr="00E85688">
        <w:rPr>
          <w:rFonts w:ascii="Arial" w:hAnsi="Arial" w:cs="Arial"/>
          <w:sz w:val="16"/>
          <w:szCs w:val="16"/>
        </w:rPr>
        <w:t xml:space="preserve"> 23</w:t>
      </w:r>
      <w:r w:rsidR="00E60858" w:rsidRPr="00E85688">
        <w:rPr>
          <w:rFonts w:ascii="Arial" w:hAnsi="Arial" w:cs="Arial"/>
          <w:sz w:val="16"/>
          <w:szCs w:val="16"/>
        </w:rPr>
        <w:t>0В/50Гц</w:t>
      </w:r>
      <w:r w:rsidR="0077766D" w:rsidRPr="00E85688">
        <w:rPr>
          <w:rFonts w:ascii="Arial" w:hAnsi="Arial" w:cs="Arial"/>
          <w:sz w:val="16"/>
          <w:szCs w:val="16"/>
        </w:rPr>
        <w:t>.</w:t>
      </w:r>
    </w:p>
    <w:p w:rsidR="00A0682A" w:rsidRPr="00E85688" w:rsidRDefault="0005605B" w:rsidP="00E85688">
      <w:pPr>
        <w:numPr>
          <w:ilvl w:val="0"/>
          <w:numId w:val="19"/>
        </w:numPr>
        <w:rPr>
          <w:rFonts w:ascii="Arial" w:hAnsi="Arial" w:cs="Arial"/>
          <w:sz w:val="16"/>
          <w:szCs w:val="16"/>
        </w:rPr>
      </w:pPr>
      <w:r w:rsidRPr="00E85688">
        <w:rPr>
          <w:rFonts w:ascii="Arial" w:hAnsi="Arial" w:cs="Arial"/>
          <w:sz w:val="16"/>
          <w:szCs w:val="16"/>
        </w:rPr>
        <w:t xml:space="preserve">Ночник </w:t>
      </w:r>
      <w:r w:rsidR="00A0682A" w:rsidRPr="00E85688">
        <w:rPr>
          <w:rFonts w:ascii="Arial" w:hAnsi="Arial" w:cs="Arial"/>
          <w:sz w:val="16"/>
          <w:szCs w:val="16"/>
        </w:rPr>
        <w:t>включаются автоматически только в затемненных помещениях с освеще</w:t>
      </w:r>
      <w:r w:rsidRPr="00E85688">
        <w:rPr>
          <w:rFonts w:ascii="Arial" w:hAnsi="Arial" w:cs="Arial"/>
          <w:sz w:val="16"/>
          <w:szCs w:val="16"/>
        </w:rPr>
        <w:t>нностью окружающей среды менее 1</w:t>
      </w:r>
      <w:r w:rsidR="00A0682A" w:rsidRPr="00E85688">
        <w:rPr>
          <w:rFonts w:ascii="Arial" w:hAnsi="Arial" w:cs="Arial"/>
          <w:sz w:val="16"/>
          <w:szCs w:val="16"/>
        </w:rPr>
        <w:t>5Лк.</w:t>
      </w:r>
    </w:p>
    <w:p w:rsidR="008D69CB" w:rsidRPr="00E85688" w:rsidRDefault="008D69CB" w:rsidP="00E85688">
      <w:pPr>
        <w:numPr>
          <w:ilvl w:val="0"/>
          <w:numId w:val="19"/>
        </w:numPr>
        <w:rPr>
          <w:rFonts w:ascii="Arial" w:hAnsi="Arial" w:cs="Arial"/>
          <w:sz w:val="16"/>
          <w:szCs w:val="16"/>
        </w:rPr>
      </w:pPr>
      <w:r w:rsidRPr="00E85688">
        <w:rPr>
          <w:rFonts w:ascii="Arial" w:hAnsi="Arial" w:cs="Arial"/>
          <w:sz w:val="16"/>
          <w:szCs w:val="16"/>
        </w:rPr>
        <w:t xml:space="preserve">Модель </w:t>
      </w:r>
      <w:r w:rsidRPr="00E85688">
        <w:rPr>
          <w:rFonts w:ascii="Arial" w:hAnsi="Arial" w:cs="Arial"/>
          <w:sz w:val="16"/>
          <w:szCs w:val="16"/>
          <w:lang w:val="en-US"/>
        </w:rPr>
        <w:t>FN</w:t>
      </w:r>
      <w:r w:rsidRPr="00E85688">
        <w:rPr>
          <w:rFonts w:ascii="Arial" w:hAnsi="Arial" w:cs="Arial"/>
          <w:sz w:val="16"/>
          <w:szCs w:val="16"/>
        </w:rPr>
        <w:t xml:space="preserve">1122 оснащена двумя портами </w:t>
      </w:r>
      <w:r w:rsidRPr="00E85688">
        <w:rPr>
          <w:rFonts w:ascii="Arial" w:hAnsi="Arial" w:cs="Arial"/>
          <w:sz w:val="16"/>
          <w:szCs w:val="16"/>
          <w:lang w:val="en-US"/>
        </w:rPr>
        <w:t>USB</w:t>
      </w:r>
      <w:r w:rsidRPr="00E85688">
        <w:rPr>
          <w:rFonts w:ascii="Arial" w:hAnsi="Arial" w:cs="Arial"/>
          <w:sz w:val="16"/>
          <w:szCs w:val="16"/>
        </w:rPr>
        <w:t xml:space="preserve"> с общим током нагрузки не более 2А.</w:t>
      </w:r>
    </w:p>
    <w:p w:rsidR="00704FB4" w:rsidRPr="00E85688" w:rsidRDefault="00D66CB3" w:rsidP="00E85688">
      <w:pPr>
        <w:numPr>
          <w:ilvl w:val="0"/>
          <w:numId w:val="17"/>
        </w:numPr>
        <w:rPr>
          <w:rFonts w:ascii="Arial" w:hAnsi="Arial" w:cs="Arial"/>
          <w:b/>
          <w:sz w:val="16"/>
          <w:szCs w:val="16"/>
        </w:rPr>
      </w:pPr>
      <w:r w:rsidRPr="00E85688">
        <w:rPr>
          <w:rFonts w:ascii="Arial" w:hAnsi="Arial" w:cs="Arial"/>
          <w:b/>
          <w:sz w:val="16"/>
          <w:szCs w:val="16"/>
        </w:rPr>
        <w:t>Обслуживание и ремонт</w:t>
      </w:r>
    </w:p>
    <w:p w:rsidR="00D66CB3" w:rsidRPr="00E85688" w:rsidRDefault="00A15040" w:rsidP="00E85688">
      <w:pPr>
        <w:numPr>
          <w:ilvl w:val="0"/>
          <w:numId w:val="22"/>
        </w:numPr>
        <w:rPr>
          <w:rFonts w:ascii="Arial" w:hAnsi="Arial" w:cs="Arial"/>
          <w:sz w:val="16"/>
          <w:szCs w:val="16"/>
        </w:rPr>
      </w:pPr>
      <w:r w:rsidRPr="00E85688">
        <w:rPr>
          <w:rFonts w:ascii="Arial" w:hAnsi="Arial" w:cs="Arial"/>
          <w:sz w:val="16"/>
          <w:szCs w:val="16"/>
        </w:rPr>
        <w:t>Светильник не требует специального технического обслуживания.</w:t>
      </w:r>
    </w:p>
    <w:p w:rsidR="00D66CB3" w:rsidRPr="00E85688" w:rsidRDefault="00704FB4" w:rsidP="00E85688">
      <w:pPr>
        <w:numPr>
          <w:ilvl w:val="0"/>
          <w:numId w:val="22"/>
        </w:numPr>
        <w:rPr>
          <w:rFonts w:ascii="Arial" w:hAnsi="Arial" w:cs="Arial"/>
          <w:sz w:val="16"/>
          <w:szCs w:val="16"/>
        </w:rPr>
      </w:pPr>
      <w:r w:rsidRPr="00E85688">
        <w:rPr>
          <w:rFonts w:ascii="Arial" w:hAnsi="Arial" w:cs="Arial"/>
          <w:sz w:val="16"/>
          <w:szCs w:val="16"/>
        </w:rPr>
        <w:t>Протирку светильника от пыли пр</w:t>
      </w:r>
      <w:r w:rsidR="00A15040" w:rsidRPr="00E85688">
        <w:rPr>
          <w:rFonts w:ascii="Arial" w:hAnsi="Arial" w:cs="Arial"/>
          <w:sz w:val="16"/>
          <w:szCs w:val="16"/>
        </w:rPr>
        <w:t>оизводить по мере необх</w:t>
      </w:r>
      <w:r w:rsidR="00F16F6F" w:rsidRPr="00E85688">
        <w:rPr>
          <w:rFonts w:ascii="Arial" w:hAnsi="Arial" w:cs="Arial"/>
          <w:sz w:val="16"/>
          <w:szCs w:val="16"/>
        </w:rPr>
        <w:t>одимости при помощи мягкой ткани</w:t>
      </w:r>
      <w:r w:rsidR="00A15040" w:rsidRPr="00E85688">
        <w:rPr>
          <w:rFonts w:ascii="Arial" w:hAnsi="Arial" w:cs="Arial"/>
          <w:sz w:val="16"/>
          <w:szCs w:val="16"/>
        </w:rPr>
        <w:t>.</w:t>
      </w:r>
    </w:p>
    <w:p w:rsidR="00704FB4" w:rsidRPr="00E85688" w:rsidRDefault="00704FB4" w:rsidP="00E85688">
      <w:pPr>
        <w:numPr>
          <w:ilvl w:val="0"/>
          <w:numId w:val="22"/>
        </w:numPr>
        <w:rPr>
          <w:rFonts w:ascii="Arial" w:hAnsi="Arial" w:cs="Arial"/>
          <w:sz w:val="16"/>
          <w:szCs w:val="16"/>
        </w:rPr>
      </w:pPr>
      <w:r w:rsidRPr="00E85688">
        <w:rPr>
          <w:rFonts w:ascii="Arial" w:hAnsi="Arial" w:cs="Arial"/>
          <w:sz w:val="16"/>
          <w:szCs w:val="16"/>
        </w:rPr>
        <w:t xml:space="preserve">Все работы </w:t>
      </w:r>
      <w:r w:rsidR="008D69CB" w:rsidRPr="00E85688">
        <w:rPr>
          <w:rFonts w:ascii="Arial" w:hAnsi="Arial" w:cs="Arial"/>
          <w:sz w:val="16"/>
          <w:szCs w:val="16"/>
        </w:rPr>
        <w:t>по обслуживанию</w:t>
      </w:r>
      <w:r w:rsidR="00A15040" w:rsidRPr="00E85688">
        <w:rPr>
          <w:rFonts w:ascii="Arial" w:hAnsi="Arial" w:cs="Arial"/>
          <w:sz w:val="16"/>
          <w:szCs w:val="16"/>
        </w:rPr>
        <w:t xml:space="preserve"> </w:t>
      </w:r>
      <w:r w:rsidRPr="00E85688">
        <w:rPr>
          <w:rFonts w:ascii="Arial" w:hAnsi="Arial" w:cs="Arial"/>
          <w:sz w:val="16"/>
          <w:szCs w:val="16"/>
        </w:rPr>
        <w:t>производить</w:t>
      </w:r>
      <w:r w:rsidR="008D69CB" w:rsidRPr="00E85688">
        <w:rPr>
          <w:rFonts w:ascii="Arial" w:hAnsi="Arial" w:cs="Arial"/>
          <w:sz w:val="16"/>
          <w:szCs w:val="16"/>
        </w:rPr>
        <w:t xml:space="preserve"> только на</w:t>
      </w:r>
      <w:r w:rsidRPr="00E85688">
        <w:rPr>
          <w:rFonts w:ascii="Arial" w:hAnsi="Arial" w:cs="Arial"/>
          <w:sz w:val="16"/>
          <w:szCs w:val="16"/>
        </w:rPr>
        <w:t xml:space="preserve"> </w:t>
      </w:r>
      <w:r w:rsidR="00A15040" w:rsidRPr="00E85688">
        <w:rPr>
          <w:rFonts w:ascii="Arial" w:hAnsi="Arial" w:cs="Arial"/>
          <w:sz w:val="16"/>
          <w:szCs w:val="16"/>
        </w:rPr>
        <w:t>отключенном от розетки</w:t>
      </w:r>
      <w:r w:rsidRPr="00E85688">
        <w:rPr>
          <w:rFonts w:ascii="Arial" w:hAnsi="Arial" w:cs="Arial"/>
          <w:sz w:val="16"/>
          <w:szCs w:val="16"/>
        </w:rPr>
        <w:t xml:space="preserve"> светильнике.</w:t>
      </w:r>
    </w:p>
    <w:p w:rsidR="002E795B" w:rsidRPr="00E85688" w:rsidRDefault="002E795B" w:rsidP="00E85688">
      <w:pPr>
        <w:numPr>
          <w:ilvl w:val="0"/>
          <w:numId w:val="17"/>
        </w:numPr>
        <w:rPr>
          <w:rFonts w:ascii="Arial" w:hAnsi="Arial" w:cs="Arial"/>
          <w:b/>
          <w:sz w:val="16"/>
          <w:szCs w:val="16"/>
        </w:rPr>
      </w:pPr>
      <w:r w:rsidRPr="00E85688">
        <w:rPr>
          <w:rFonts w:ascii="Arial" w:hAnsi="Arial" w:cs="Arial"/>
          <w:b/>
          <w:sz w:val="16"/>
          <w:szCs w:val="16"/>
        </w:rPr>
        <w:t>Меры безопасности</w:t>
      </w:r>
    </w:p>
    <w:p w:rsidR="002E795B" w:rsidRPr="00E85688" w:rsidRDefault="0077766D" w:rsidP="00E85688">
      <w:pPr>
        <w:numPr>
          <w:ilvl w:val="0"/>
          <w:numId w:val="21"/>
        </w:numPr>
        <w:jc w:val="both"/>
        <w:rPr>
          <w:rFonts w:ascii="Arial" w:hAnsi="Arial" w:cs="Arial"/>
          <w:sz w:val="16"/>
          <w:szCs w:val="16"/>
        </w:rPr>
      </w:pPr>
      <w:r w:rsidRPr="00E85688">
        <w:rPr>
          <w:rFonts w:ascii="Arial" w:hAnsi="Arial" w:cs="Arial"/>
          <w:sz w:val="16"/>
          <w:szCs w:val="16"/>
        </w:rPr>
        <w:t>Не вскрывать корпус светильника во избежание повреждени</w:t>
      </w:r>
      <w:r w:rsidR="00A15040" w:rsidRPr="00E85688">
        <w:rPr>
          <w:rFonts w:ascii="Arial" w:hAnsi="Arial" w:cs="Arial"/>
          <w:sz w:val="16"/>
          <w:szCs w:val="16"/>
        </w:rPr>
        <w:t>я внутренних частей светильника и опасности удара электрическим током. Использование светильника с поврежденным корпусом запрещено.</w:t>
      </w:r>
    </w:p>
    <w:p w:rsidR="005569E3" w:rsidRPr="00E85688" w:rsidRDefault="00A15040" w:rsidP="00E85688">
      <w:pPr>
        <w:numPr>
          <w:ilvl w:val="0"/>
          <w:numId w:val="21"/>
        </w:numPr>
        <w:jc w:val="both"/>
        <w:rPr>
          <w:rFonts w:ascii="Arial" w:hAnsi="Arial" w:cs="Arial"/>
          <w:sz w:val="16"/>
          <w:szCs w:val="16"/>
        </w:rPr>
      </w:pPr>
      <w:r w:rsidRPr="00E85688">
        <w:rPr>
          <w:rFonts w:ascii="Arial" w:hAnsi="Arial" w:cs="Arial"/>
          <w:sz w:val="16"/>
          <w:szCs w:val="16"/>
        </w:rPr>
        <w:t>Не использовать светильник во влажных и запыленных помещениях. Не допускать попадания влаги на светильник. Не использовать светильник в ванных комнатах.</w:t>
      </w:r>
    </w:p>
    <w:p w:rsidR="008021A0" w:rsidRPr="00E85688" w:rsidRDefault="00231C83" w:rsidP="00E85688">
      <w:pPr>
        <w:numPr>
          <w:ilvl w:val="0"/>
          <w:numId w:val="21"/>
        </w:numPr>
        <w:jc w:val="both"/>
        <w:rPr>
          <w:rFonts w:ascii="Arial" w:hAnsi="Arial" w:cs="Arial"/>
          <w:sz w:val="16"/>
          <w:szCs w:val="16"/>
        </w:rPr>
      </w:pPr>
      <w:r w:rsidRPr="00E85688">
        <w:rPr>
          <w:rFonts w:ascii="Arial" w:hAnsi="Arial" w:cs="Arial"/>
          <w:sz w:val="16"/>
          <w:szCs w:val="16"/>
        </w:rPr>
        <w:t>Светильник предназначен для использования только внутри помещений.</w:t>
      </w:r>
    </w:p>
    <w:p w:rsidR="002E795B" w:rsidRPr="00E85688" w:rsidRDefault="002E795B" w:rsidP="00E85688">
      <w:pPr>
        <w:numPr>
          <w:ilvl w:val="0"/>
          <w:numId w:val="21"/>
        </w:numPr>
        <w:jc w:val="both"/>
        <w:rPr>
          <w:rFonts w:ascii="Arial" w:hAnsi="Arial" w:cs="Arial"/>
          <w:sz w:val="16"/>
          <w:szCs w:val="16"/>
        </w:rPr>
      </w:pPr>
      <w:r w:rsidRPr="00E85688">
        <w:rPr>
          <w:rFonts w:ascii="Arial" w:hAnsi="Arial" w:cs="Arial"/>
          <w:sz w:val="16"/>
          <w:szCs w:val="16"/>
        </w:rPr>
        <w:t>Радиоактивные и ядовитые вещества в состав светильника не входят.</w:t>
      </w:r>
    </w:p>
    <w:p w:rsidR="002E795B" w:rsidRPr="00E85688" w:rsidRDefault="002E795B" w:rsidP="00E85688">
      <w:pPr>
        <w:numPr>
          <w:ilvl w:val="0"/>
          <w:numId w:val="17"/>
        </w:numPr>
        <w:rPr>
          <w:rFonts w:ascii="Arial" w:hAnsi="Arial" w:cs="Arial"/>
          <w:b/>
          <w:sz w:val="16"/>
          <w:szCs w:val="16"/>
        </w:rPr>
      </w:pPr>
      <w:r w:rsidRPr="00E85688">
        <w:rPr>
          <w:rFonts w:ascii="Arial" w:hAnsi="Arial" w:cs="Arial"/>
          <w:b/>
          <w:sz w:val="16"/>
          <w:szCs w:val="16"/>
        </w:rPr>
        <w:t>Хранение</w:t>
      </w:r>
    </w:p>
    <w:p w:rsidR="002E795B" w:rsidRPr="00E85688" w:rsidRDefault="002E795B" w:rsidP="00E85688">
      <w:pPr>
        <w:jc w:val="both"/>
        <w:rPr>
          <w:rFonts w:ascii="Arial" w:hAnsi="Arial" w:cs="Arial"/>
          <w:sz w:val="16"/>
          <w:szCs w:val="16"/>
        </w:rPr>
      </w:pPr>
      <w:r w:rsidRPr="00E85688">
        <w:rPr>
          <w:rFonts w:ascii="Arial" w:hAnsi="Arial" w:cs="Arial"/>
          <w:sz w:val="16"/>
          <w:szCs w:val="16"/>
        </w:rPr>
        <w:t>Светильники хранятся в картонных коробках в ящиках или на стеллажах в сухих отапливаемых помещениях.</w:t>
      </w:r>
      <w:r w:rsidR="00A15040" w:rsidRPr="00E85688">
        <w:rPr>
          <w:rFonts w:ascii="Arial" w:hAnsi="Arial" w:cs="Arial"/>
          <w:sz w:val="16"/>
          <w:szCs w:val="16"/>
        </w:rPr>
        <w:t xml:space="preserve"> Срок хранения на складе не более трех лет.</w:t>
      </w:r>
    </w:p>
    <w:p w:rsidR="002E795B" w:rsidRPr="00E85688" w:rsidRDefault="002E795B" w:rsidP="00E85688">
      <w:pPr>
        <w:numPr>
          <w:ilvl w:val="0"/>
          <w:numId w:val="17"/>
        </w:numPr>
        <w:rPr>
          <w:rFonts w:ascii="Arial" w:hAnsi="Arial" w:cs="Arial"/>
          <w:b/>
          <w:sz w:val="16"/>
          <w:szCs w:val="16"/>
        </w:rPr>
      </w:pPr>
      <w:r w:rsidRPr="00E85688">
        <w:rPr>
          <w:rFonts w:ascii="Arial" w:hAnsi="Arial" w:cs="Arial"/>
          <w:b/>
          <w:sz w:val="16"/>
          <w:szCs w:val="16"/>
        </w:rPr>
        <w:t>Транспортировка</w:t>
      </w:r>
    </w:p>
    <w:p w:rsidR="002E795B" w:rsidRPr="00E85688" w:rsidRDefault="002E795B" w:rsidP="00E85688">
      <w:pPr>
        <w:jc w:val="both"/>
        <w:rPr>
          <w:rFonts w:ascii="Arial" w:hAnsi="Arial" w:cs="Arial"/>
          <w:sz w:val="16"/>
          <w:szCs w:val="16"/>
        </w:rPr>
      </w:pPr>
      <w:r w:rsidRPr="00E8568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E795B" w:rsidRPr="00E85688" w:rsidRDefault="002E795B" w:rsidP="00E85688">
      <w:pPr>
        <w:numPr>
          <w:ilvl w:val="0"/>
          <w:numId w:val="17"/>
        </w:numPr>
        <w:rPr>
          <w:rFonts w:ascii="Arial" w:hAnsi="Arial" w:cs="Arial"/>
          <w:b/>
          <w:sz w:val="16"/>
          <w:szCs w:val="16"/>
        </w:rPr>
      </w:pPr>
      <w:r w:rsidRPr="00E85688">
        <w:rPr>
          <w:rFonts w:ascii="Arial" w:hAnsi="Arial" w:cs="Arial"/>
          <w:b/>
          <w:sz w:val="16"/>
          <w:szCs w:val="16"/>
        </w:rPr>
        <w:t>Утилизация</w:t>
      </w:r>
    </w:p>
    <w:p w:rsidR="002E795B" w:rsidRPr="00E85688" w:rsidRDefault="002E795B" w:rsidP="00E85688">
      <w:pPr>
        <w:jc w:val="both"/>
        <w:rPr>
          <w:rFonts w:ascii="Arial" w:hAnsi="Arial" w:cs="Arial"/>
          <w:sz w:val="16"/>
          <w:szCs w:val="16"/>
        </w:rPr>
      </w:pPr>
      <w:r w:rsidRPr="00E85688">
        <w:rPr>
          <w:rFonts w:ascii="Arial" w:hAnsi="Arial" w:cs="Arial"/>
          <w:sz w:val="16"/>
          <w:szCs w:val="16"/>
        </w:rPr>
        <w:t xml:space="preserve">Светильник утилизируется в соответствии с правилами утилизации бытовой электронной техники. </w:t>
      </w:r>
      <w:r w:rsidR="00A15040" w:rsidRPr="00E85688">
        <w:rPr>
          <w:rFonts w:ascii="Arial" w:hAnsi="Arial" w:cs="Arial"/>
          <w:sz w:val="16"/>
          <w:szCs w:val="16"/>
        </w:rPr>
        <w:t>Не утилизировать с бытовыми отходами.</w:t>
      </w:r>
    </w:p>
    <w:p w:rsidR="00BC1A9E" w:rsidRPr="00E85688" w:rsidRDefault="00BC1A9E" w:rsidP="00E85688">
      <w:pPr>
        <w:numPr>
          <w:ilvl w:val="0"/>
          <w:numId w:val="17"/>
        </w:numPr>
        <w:rPr>
          <w:rFonts w:ascii="Arial" w:hAnsi="Arial" w:cs="Arial"/>
          <w:b/>
          <w:sz w:val="16"/>
          <w:szCs w:val="16"/>
        </w:rPr>
      </w:pPr>
      <w:r w:rsidRPr="00E85688">
        <w:rPr>
          <w:rFonts w:ascii="Arial" w:hAnsi="Arial" w:cs="Arial"/>
          <w:b/>
          <w:sz w:val="16"/>
          <w:szCs w:val="16"/>
        </w:rPr>
        <w:t>Сертификация</w:t>
      </w:r>
    </w:p>
    <w:p w:rsidR="00BC1A9E" w:rsidRPr="00E85688" w:rsidRDefault="00BC1A9E" w:rsidP="00E85688">
      <w:pPr>
        <w:jc w:val="both"/>
        <w:rPr>
          <w:rFonts w:ascii="Arial" w:hAnsi="Arial" w:cs="Arial"/>
          <w:b/>
          <w:sz w:val="16"/>
          <w:szCs w:val="16"/>
        </w:rPr>
      </w:pPr>
      <w:r w:rsidRPr="00E8568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C1A9E" w:rsidRPr="00E85688" w:rsidRDefault="00BC1A9E" w:rsidP="00E85688">
      <w:pPr>
        <w:numPr>
          <w:ilvl w:val="0"/>
          <w:numId w:val="17"/>
        </w:numPr>
        <w:rPr>
          <w:rFonts w:ascii="Arial" w:hAnsi="Arial" w:cs="Arial"/>
          <w:b/>
          <w:sz w:val="16"/>
          <w:szCs w:val="16"/>
        </w:rPr>
      </w:pPr>
      <w:r w:rsidRPr="00E85688">
        <w:rPr>
          <w:rFonts w:ascii="Arial" w:hAnsi="Arial" w:cs="Arial"/>
          <w:b/>
          <w:sz w:val="16"/>
          <w:szCs w:val="16"/>
        </w:rPr>
        <w:t>Информация об изготовителе и дата производства</w:t>
      </w:r>
    </w:p>
    <w:p w:rsidR="00BC1A9E" w:rsidRPr="00E85688" w:rsidRDefault="00BC1A9E" w:rsidP="00E85688">
      <w:pPr>
        <w:jc w:val="both"/>
        <w:rPr>
          <w:rFonts w:ascii="Arial" w:hAnsi="Arial" w:cs="Arial"/>
          <w:sz w:val="16"/>
          <w:szCs w:val="16"/>
        </w:rPr>
      </w:pPr>
      <w:r w:rsidRPr="00E85688">
        <w:rPr>
          <w:rFonts w:ascii="Arial" w:hAnsi="Arial" w:cs="Arial"/>
          <w:sz w:val="16"/>
          <w:szCs w:val="16"/>
        </w:rPr>
        <w:t xml:space="preserve">Сделано в Китае. Изготовитель: </w:t>
      </w:r>
      <w:proofErr w:type="spellStart"/>
      <w:r w:rsidR="00E85688" w:rsidRPr="00E85688">
        <w:rPr>
          <w:rFonts w:ascii="Arial" w:hAnsi="Arial" w:cs="Arial"/>
          <w:sz w:val="16"/>
          <w:szCs w:val="16"/>
        </w:rPr>
        <w:t>Ningbo</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Yusing</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Lighting</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Co</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Ltd</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No</w:t>
      </w:r>
      <w:proofErr w:type="spellEnd"/>
      <w:r w:rsidR="00E85688" w:rsidRPr="00E85688">
        <w:rPr>
          <w:rFonts w:ascii="Arial" w:hAnsi="Arial" w:cs="Arial"/>
          <w:sz w:val="16"/>
          <w:szCs w:val="16"/>
        </w:rPr>
        <w:t xml:space="preserve">. 1199, </w:t>
      </w:r>
      <w:proofErr w:type="spellStart"/>
      <w:r w:rsidR="00E85688" w:rsidRPr="00E85688">
        <w:rPr>
          <w:rFonts w:ascii="Arial" w:hAnsi="Arial" w:cs="Arial"/>
          <w:sz w:val="16"/>
          <w:szCs w:val="16"/>
        </w:rPr>
        <w:t>Mingguang</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Road</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Jiangshan</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Town</w:t>
      </w:r>
      <w:proofErr w:type="spellEnd"/>
      <w:r w:rsidR="00E85688" w:rsidRPr="00E85688">
        <w:rPr>
          <w:rFonts w:ascii="Arial" w:hAnsi="Arial" w:cs="Arial"/>
          <w:sz w:val="16"/>
          <w:szCs w:val="16"/>
        </w:rPr>
        <w:t xml:space="preserve">, </w:t>
      </w:r>
      <w:proofErr w:type="spellStart"/>
      <w:proofErr w:type="gramStart"/>
      <w:r w:rsidR="00E85688" w:rsidRPr="00E85688">
        <w:rPr>
          <w:rFonts w:ascii="Arial" w:hAnsi="Arial" w:cs="Arial"/>
          <w:sz w:val="16"/>
          <w:szCs w:val="16"/>
        </w:rPr>
        <w:t>Ningbo,China</w:t>
      </w:r>
      <w:proofErr w:type="spellEnd"/>
      <w:proofErr w:type="gramEnd"/>
      <w:r w:rsidR="00E85688" w:rsidRPr="00E85688">
        <w:rPr>
          <w:rFonts w:ascii="Arial" w:hAnsi="Arial" w:cs="Arial"/>
          <w:sz w:val="16"/>
          <w:szCs w:val="16"/>
        </w:rPr>
        <w:t xml:space="preserve"> / </w:t>
      </w:r>
      <w:proofErr w:type="spellStart"/>
      <w:r w:rsidR="00E85688" w:rsidRPr="00E85688">
        <w:rPr>
          <w:rFonts w:ascii="Arial" w:hAnsi="Arial" w:cs="Arial"/>
          <w:sz w:val="16"/>
          <w:szCs w:val="16"/>
        </w:rPr>
        <w:t>Нинбо</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Юсинг</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Лайтинг</w:t>
      </w:r>
      <w:proofErr w:type="spellEnd"/>
      <w:r w:rsidR="00E85688" w:rsidRPr="00E85688">
        <w:rPr>
          <w:rFonts w:ascii="Arial" w:hAnsi="Arial" w:cs="Arial"/>
          <w:sz w:val="16"/>
          <w:szCs w:val="16"/>
        </w:rPr>
        <w:t xml:space="preserve">, Ко., Лтд, № 1199, </w:t>
      </w:r>
      <w:proofErr w:type="spellStart"/>
      <w:r w:rsidR="00E85688" w:rsidRPr="00E85688">
        <w:rPr>
          <w:rFonts w:ascii="Arial" w:hAnsi="Arial" w:cs="Arial"/>
          <w:sz w:val="16"/>
          <w:szCs w:val="16"/>
        </w:rPr>
        <w:t>Минггуан</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Роуд</w:t>
      </w:r>
      <w:proofErr w:type="spellEnd"/>
      <w:r w:rsidR="00E85688" w:rsidRPr="00E85688">
        <w:rPr>
          <w:rFonts w:ascii="Arial" w:hAnsi="Arial" w:cs="Arial"/>
          <w:sz w:val="16"/>
          <w:szCs w:val="16"/>
        </w:rPr>
        <w:t>, Цзян-</w:t>
      </w:r>
      <w:proofErr w:type="spellStart"/>
      <w:r w:rsidR="00E85688" w:rsidRPr="00E85688">
        <w:rPr>
          <w:rFonts w:ascii="Arial" w:hAnsi="Arial" w:cs="Arial"/>
          <w:sz w:val="16"/>
          <w:szCs w:val="16"/>
        </w:rPr>
        <w:t>шаньТаун</w:t>
      </w:r>
      <w:proofErr w:type="spellEnd"/>
      <w:r w:rsidR="00E85688" w:rsidRPr="00E85688">
        <w:rPr>
          <w:rFonts w:ascii="Arial" w:hAnsi="Arial" w:cs="Arial"/>
          <w:sz w:val="16"/>
          <w:szCs w:val="16"/>
        </w:rPr>
        <w:t xml:space="preserve">, </w:t>
      </w:r>
      <w:proofErr w:type="spellStart"/>
      <w:r w:rsidR="00E85688" w:rsidRPr="00E85688">
        <w:rPr>
          <w:rFonts w:ascii="Arial" w:hAnsi="Arial" w:cs="Arial"/>
          <w:sz w:val="16"/>
          <w:szCs w:val="16"/>
        </w:rPr>
        <w:t>Нинбо</w:t>
      </w:r>
      <w:proofErr w:type="spellEnd"/>
      <w:r w:rsidR="00E85688" w:rsidRPr="00E85688">
        <w:rPr>
          <w:rFonts w:ascii="Arial" w:hAnsi="Arial" w:cs="Arial"/>
          <w:sz w:val="16"/>
          <w:szCs w:val="16"/>
        </w:rPr>
        <w:t>, Китай</w:t>
      </w:r>
      <w:r w:rsidRPr="00E85688">
        <w:rPr>
          <w:rFonts w:ascii="Arial" w:hAnsi="Arial" w:cs="Arial"/>
          <w:sz w:val="16"/>
          <w:szCs w:val="16"/>
        </w:rPr>
        <w:t>. Официальный представитель в РФ</w:t>
      </w:r>
      <w:r w:rsidR="00E85688" w:rsidRPr="00E85688">
        <w:rPr>
          <w:rFonts w:ascii="Arial" w:hAnsi="Arial" w:cs="Arial"/>
          <w:sz w:val="16"/>
          <w:szCs w:val="16"/>
        </w:rPr>
        <w:t xml:space="preserve"> </w:t>
      </w:r>
      <w:r w:rsidR="00E85688">
        <w:rPr>
          <w:rFonts w:ascii="Arial" w:hAnsi="Arial" w:cs="Arial"/>
          <w:sz w:val="16"/>
          <w:szCs w:val="16"/>
        </w:rPr>
        <w:t xml:space="preserve">/ </w:t>
      </w:r>
      <w:r w:rsidRPr="00E85688">
        <w:rPr>
          <w:rFonts w:ascii="Arial" w:hAnsi="Arial" w:cs="Arial"/>
          <w:sz w:val="16"/>
          <w:szCs w:val="16"/>
        </w:rPr>
        <w:t>Импортер: ООО «СИЛА СВЕТА» Россия, 117405, г. Москва, ул. Дорожная, д. 48, тел. +7(499)394-69-26</w:t>
      </w:r>
    </w:p>
    <w:p w:rsidR="00231C83" w:rsidRPr="00E85688" w:rsidRDefault="00BC1A9E" w:rsidP="00E85688">
      <w:pPr>
        <w:jc w:val="both"/>
        <w:rPr>
          <w:rFonts w:ascii="Arial" w:hAnsi="Arial" w:cs="Arial"/>
          <w:sz w:val="16"/>
          <w:szCs w:val="16"/>
        </w:rPr>
      </w:pPr>
      <w:r w:rsidRPr="00E85688">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rsidR="00A15040" w:rsidRPr="00E85688" w:rsidRDefault="00231C83" w:rsidP="00E85688">
      <w:pPr>
        <w:numPr>
          <w:ilvl w:val="0"/>
          <w:numId w:val="17"/>
        </w:numPr>
        <w:rPr>
          <w:rFonts w:ascii="Arial" w:hAnsi="Arial" w:cs="Arial"/>
          <w:b/>
          <w:sz w:val="16"/>
          <w:szCs w:val="16"/>
        </w:rPr>
      </w:pPr>
      <w:r w:rsidRPr="00E85688">
        <w:rPr>
          <w:rFonts w:ascii="Arial" w:hAnsi="Arial" w:cs="Arial"/>
          <w:b/>
          <w:sz w:val="16"/>
          <w:szCs w:val="16"/>
        </w:rPr>
        <w:t>Гарантийные обязательства</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5688">
        <w:rPr>
          <w:rFonts w:ascii="Arial" w:hAnsi="Arial" w:cs="Arial"/>
          <w:sz w:val="16"/>
          <w:szCs w:val="16"/>
        </w:rPr>
        <w:t>стикерованием</w:t>
      </w:r>
      <w:proofErr w:type="spellEnd"/>
      <w:r w:rsidRPr="00E85688">
        <w:rPr>
          <w:rFonts w:ascii="Arial" w:hAnsi="Arial" w:cs="Arial"/>
          <w:sz w:val="16"/>
          <w:szCs w:val="16"/>
        </w:rPr>
        <w:t>. </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F2FE3" w:rsidRPr="00E85688" w:rsidRDefault="007F2FE3" w:rsidP="00E85688">
      <w:pPr>
        <w:pStyle w:val="a7"/>
        <w:numPr>
          <w:ilvl w:val="0"/>
          <w:numId w:val="27"/>
        </w:numPr>
        <w:jc w:val="both"/>
        <w:rPr>
          <w:rFonts w:ascii="Arial" w:hAnsi="Arial" w:cs="Arial"/>
          <w:sz w:val="16"/>
          <w:szCs w:val="16"/>
        </w:rPr>
      </w:pPr>
      <w:r w:rsidRPr="00E8568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C1A9E" w:rsidRPr="00E85688" w:rsidRDefault="00BC1A9E" w:rsidP="00E85688">
      <w:pPr>
        <w:pStyle w:val="a7"/>
        <w:numPr>
          <w:ilvl w:val="0"/>
          <w:numId w:val="27"/>
        </w:numPr>
        <w:jc w:val="both"/>
        <w:rPr>
          <w:rFonts w:ascii="Arial" w:hAnsi="Arial" w:cs="Arial"/>
          <w:sz w:val="16"/>
          <w:szCs w:val="16"/>
        </w:rPr>
      </w:pPr>
      <w:r w:rsidRPr="00E85688">
        <w:rPr>
          <w:rFonts w:ascii="Arial" w:hAnsi="Arial" w:cs="Arial"/>
          <w:sz w:val="16"/>
          <w:szCs w:val="16"/>
        </w:rPr>
        <w:t>Срок службы 5 лет.</w:t>
      </w:r>
    </w:p>
    <w:p w:rsidR="00797031" w:rsidRPr="00E85688" w:rsidRDefault="00797031" w:rsidP="00E85688">
      <w:pPr>
        <w:jc w:val="center"/>
        <w:rPr>
          <w:rFonts w:ascii="Arial" w:hAnsi="Arial" w:cs="Arial"/>
          <w:sz w:val="16"/>
          <w:szCs w:val="16"/>
        </w:rPr>
      </w:pPr>
      <w:r w:rsidRPr="00E85688">
        <w:rPr>
          <w:rFonts w:ascii="Arial" w:hAnsi="Arial" w:cs="Arial"/>
          <w:noProof/>
          <w:sz w:val="16"/>
          <w:szCs w:val="16"/>
        </w:rPr>
        <w:drawing>
          <wp:inline distT="0" distB="0" distL="0" distR="0" wp14:anchorId="00FEAB4B" wp14:editId="44FE1BEF">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85688">
        <w:rPr>
          <w:rFonts w:ascii="Arial" w:hAnsi="Arial" w:cs="Arial"/>
          <w:noProof/>
          <w:sz w:val="16"/>
          <w:szCs w:val="16"/>
        </w:rPr>
        <w:drawing>
          <wp:inline distT="0" distB="0" distL="0" distR="0" wp14:anchorId="638288CC" wp14:editId="21C6F1C6">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85688">
        <w:rPr>
          <w:rFonts w:ascii="Arial" w:hAnsi="Arial" w:cs="Arial"/>
          <w:noProof/>
          <w:sz w:val="16"/>
          <w:szCs w:val="16"/>
        </w:rPr>
        <w:drawing>
          <wp:inline distT="0" distB="0" distL="0" distR="0" wp14:anchorId="6835EF7A" wp14:editId="7830FE26">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Pr="00E85688">
        <w:rPr>
          <w:rFonts w:ascii="Arial" w:hAnsi="Arial" w:cs="Arial"/>
          <w:noProof/>
          <w:sz w:val="16"/>
          <w:szCs w:val="16"/>
        </w:rPr>
        <w:drawing>
          <wp:inline distT="0" distB="0" distL="0" distR="0" wp14:anchorId="0A92E80D" wp14:editId="40DCF218">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E85688">
        <w:rPr>
          <w:rFonts w:ascii="Arial" w:hAnsi="Arial" w:cs="Arial"/>
          <w:sz w:val="16"/>
          <w:szCs w:val="16"/>
        </w:rPr>
        <w:t xml:space="preserve">                  </w:t>
      </w:r>
      <w:bookmarkStart w:id="0" w:name="_GoBack"/>
      <w:bookmarkEnd w:id="0"/>
    </w:p>
    <w:sectPr w:rsidR="00797031" w:rsidRPr="00E85688" w:rsidSect="00BC1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23D15"/>
    <w:multiLevelType w:val="hybridMultilevel"/>
    <w:tmpl w:val="3278B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5815E44"/>
    <w:multiLevelType w:val="hybridMultilevel"/>
    <w:tmpl w:val="C3C25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3CA0A6D"/>
    <w:multiLevelType w:val="hybridMultilevel"/>
    <w:tmpl w:val="4F76C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2E3841"/>
    <w:multiLevelType w:val="hybridMultilevel"/>
    <w:tmpl w:val="76A07E20"/>
    <w:lvl w:ilvl="0" w:tplc="56C2DE9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7"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num w:numId="1">
    <w:abstractNumId w:val="24"/>
  </w:num>
  <w:num w:numId="2">
    <w:abstractNumId w:val="27"/>
  </w:num>
  <w:num w:numId="3">
    <w:abstractNumId w:val="15"/>
  </w:num>
  <w:num w:numId="4">
    <w:abstractNumId w:val="22"/>
  </w:num>
  <w:num w:numId="5">
    <w:abstractNumId w:val="16"/>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3"/>
  </w:num>
  <w:num w:numId="19">
    <w:abstractNumId w:val="23"/>
  </w:num>
  <w:num w:numId="20">
    <w:abstractNumId w:val="11"/>
  </w:num>
  <w:num w:numId="21">
    <w:abstractNumId w:val="14"/>
  </w:num>
  <w:num w:numId="22">
    <w:abstractNumId w:val="18"/>
  </w:num>
  <w:num w:numId="23">
    <w:abstractNumId w:val="19"/>
  </w:num>
  <w:num w:numId="24">
    <w:abstractNumId w:val="10"/>
  </w:num>
  <w:num w:numId="25">
    <w:abstractNumId w:val="12"/>
  </w:num>
  <w:num w:numId="26">
    <w:abstractNumId w:val="17"/>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5212A"/>
    <w:rsid w:val="0005516A"/>
    <w:rsid w:val="0005605B"/>
    <w:rsid w:val="00056C24"/>
    <w:rsid w:val="00091846"/>
    <w:rsid w:val="00093413"/>
    <w:rsid w:val="000A4AB2"/>
    <w:rsid w:val="000A5584"/>
    <w:rsid w:val="000E14B8"/>
    <w:rsid w:val="000E1ACE"/>
    <w:rsid w:val="000F106A"/>
    <w:rsid w:val="000F5769"/>
    <w:rsid w:val="00102773"/>
    <w:rsid w:val="0011227E"/>
    <w:rsid w:val="0011556A"/>
    <w:rsid w:val="00124B15"/>
    <w:rsid w:val="00141C17"/>
    <w:rsid w:val="0017079F"/>
    <w:rsid w:val="0018513A"/>
    <w:rsid w:val="001B015C"/>
    <w:rsid w:val="001E029B"/>
    <w:rsid w:val="001F1E15"/>
    <w:rsid w:val="00231C83"/>
    <w:rsid w:val="0024625D"/>
    <w:rsid w:val="0025515C"/>
    <w:rsid w:val="00264F22"/>
    <w:rsid w:val="00274F1A"/>
    <w:rsid w:val="002813BB"/>
    <w:rsid w:val="002E49AF"/>
    <w:rsid w:val="002E6E4D"/>
    <w:rsid w:val="002E795B"/>
    <w:rsid w:val="002E7971"/>
    <w:rsid w:val="002F427B"/>
    <w:rsid w:val="002F55C5"/>
    <w:rsid w:val="003337E6"/>
    <w:rsid w:val="003536D4"/>
    <w:rsid w:val="00371097"/>
    <w:rsid w:val="00372A20"/>
    <w:rsid w:val="00373225"/>
    <w:rsid w:val="00380AC1"/>
    <w:rsid w:val="00380F4C"/>
    <w:rsid w:val="003A531A"/>
    <w:rsid w:val="003A6696"/>
    <w:rsid w:val="003B3AA5"/>
    <w:rsid w:val="00424098"/>
    <w:rsid w:val="00425816"/>
    <w:rsid w:val="00426827"/>
    <w:rsid w:val="00445403"/>
    <w:rsid w:val="00446F77"/>
    <w:rsid w:val="00456FE2"/>
    <w:rsid w:val="00475F48"/>
    <w:rsid w:val="00484FF2"/>
    <w:rsid w:val="0049757C"/>
    <w:rsid w:val="004B470F"/>
    <w:rsid w:val="004E5FFB"/>
    <w:rsid w:val="005055D1"/>
    <w:rsid w:val="00524B5D"/>
    <w:rsid w:val="005569E3"/>
    <w:rsid w:val="005939E8"/>
    <w:rsid w:val="005B44EE"/>
    <w:rsid w:val="005E247B"/>
    <w:rsid w:val="005E2510"/>
    <w:rsid w:val="0063118E"/>
    <w:rsid w:val="0063288E"/>
    <w:rsid w:val="00647392"/>
    <w:rsid w:val="00676675"/>
    <w:rsid w:val="006867FC"/>
    <w:rsid w:val="0069035B"/>
    <w:rsid w:val="006922BB"/>
    <w:rsid w:val="006B6049"/>
    <w:rsid w:val="006B76EB"/>
    <w:rsid w:val="006B775C"/>
    <w:rsid w:val="006C4A4B"/>
    <w:rsid w:val="00704FB4"/>
    <w:rsid w:val="007070F7"/>
    <w:rsid w:val="00731A12"/>
    <w:rsid w:val="00773288"/>
    <w:rsid w:val="00774246"/>
    <w:rsid w:val="0077766D"/>
    <w:rsid w:val="00777E18"/>
    <w:rsid w:val="00785342"/>
    <w:rsid w:val="00786C40"/>
    <w:rsid w:val="00794CB2"/>
    <w:rsid w:val="00797031"/>
    <w:rsid w:val="007C1385"/>
    <w:rsid w:val="007D13C8"/>
    <w:rsid w:val="007E13DB"/>
    <w:rsid w:val="007F2FE3"/>
    <w:rsid w:val="00801386"/>
    <w:rsid w:val="008021A0"/>
    <w:rsid w:val="008162AC"/>
    <w:rsid w:val="0082269C"/>
    <w:rsid w:val="00836D90"/>
    <w:rsid w:val="00840FDD"/>
    <w:rsid w:val="00854794"/>
    <w:rsid w:val="0086024B"/>
    <w:rsid w:val="008D384D"/>
    <w:rsid w:val="008D69CB"/>
    <w:rsid w:val="008E4877"/>
    <w:rsid w:val="008F562C"/>
    <w:rsid w:val="00902D7F"/>
    <w:rsid w:val="00916BF5"/>
    <w:rsid w:val="00932D63"/>
    <w:rsid w:val="0094218B"/>
    <w:rsid w:val="009A2A1B"/>
    <w:rsid w:val="009A6A99"/>
    <w:rsid w:val="009E79B5"/>
    <w:rsid w:val="00A01A5B"/>
    <w:rsid w:val="00A0682A"/>
    <w:rsid w:val="00A14918"/>
    <w:rsid w:val="00A15040"/>
    <w:rsid w:val="00A158E1"/>
    <w:rsid w:val="00A17747"/>
    <w:rsid w:val="00A62704"/>
    <w:rsid w:val="00A7203D"/>
    <w:rsid w:val="00A93FBF"/>
    <w:rsid w:val="00A963F1"/>
    <w:rsid w:val="00AA26D1"/>
    <w:rsid w:val="00B14F2F"/>
    <w:rsid w:val="00B151DD"/>
    <w:rsid w:val="00B65579"/>
    <w:rsid w:val="00B71247"/>
    <w:rsid w:val="00B771D6"/>
    <w:rsid w:val="00BC1A9E"/>
    <w:rsid w:val="00BC3D76"/>
    <w:rsid w:val="00C135A8"/>
    <w:rsid w:val="00C20ABF"/>
    <w:rsid w:val="00C541E7"/>
    <w:rsid w:val="00C55803"/>
    <w:rsid w:val="00C765DF"/>
    <w:rsid w:val="00C929BB"/>
    <w:rsid w:val="00D228AE"/>
    <w:rsid w:val="00D3712A"/>
    <w:rsid w:val="00D42709"/>
    <w:rsid w:val="00D613E6"/>
    <w:rsid w:val="00D66CB3"/>
    <w:rsid w:val="00D92D96"/>
    <w:rsid w:val="00DF4D26"/>
    <w:rsid w:val="00DF7215"/>
    <w:rsid w:val="00E35ACE"/>
    <w:rsid w:val="00E41FF3"/>
    <w:rsid w:val="00E42764"/>
    <w:rsid w:val="00E52388"/>
    <w:rsid w:val="00E60858"/>
    <w:rsid w:val="00E61447"/>
    <w:rsid w:val="00E663DF"/>
    <w:rsid w:val="00E71E9C"/>
    <w:rsid w:val="00E85688"/>
    <w:rsid w:val="00E87513"/>
    <w:rsid w:val="00E9171E"/>
    <w:rsid w:val="00EA7DFF"/>
    <w:rsid w:val="00EB7020"/>
    <w:rsid w:val="00F10EEF"/>
    <w:rsid w:val="00F1258E"/>
    <w:rsid w:val="00F16F6F"/>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755044"/>
  <w15:docId w15:val="{25AA61F2-F4B5-4340-B08B-903D8836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uiPriority w:val="99"/>
    <w:semiHidden/>
    <w:rsid w:val="000F5769"/>
    <w:rPr>
      <w:rFonts w:ascii="Tahoma" w:hAnsi="Tahoma" w:cs="Tahoma"/>
      <w:sz w:val="16"/>
      <w:szCs w:val="16"/>
    </w:rPr>
  </w:style>
  <w:style w:type="character" w:customStyle="1" w:styleId="a5">
    <w:name w:val="Текст выноски Знак"/>
    <w:basedOn w:val="a0"/>
    <w:link w:val="a4"/>
    <w:uiPriority w:val="99"/>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A15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EDFED-8E05-4D5C-8708-1EE61992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644</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2019-07-17T13:27:00Z</dcterms:created>
  <dcterms:modified xsi:type="dcterms:W3CDTF">2022-09-20T13:02:00Z</dcterms:modified>
</cp:coreProperties>
</file>