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696" w:rsidRPr="00521724" w:rsidRDefault="003B7C53" w:rsidP="003A6696">
      <w:pPr>
        <w:jc w:val="center"/>
        <w:rPr>
          <w:rFonts w:ascii="Arial" w:hAnsi="Arial" w:cs="Arial"/>
          <w:b/>
          <w:caps/>
          <w:sz w:val="14"/>
          <w:szCs w:val="14"/>
        </w:rPr>
      </w:pPr>
      <w:r w:rsidRPr="00521724">
        <w:rPr>
          <w:rFonts w:ascii="Arial" w:hAnsi="Arial" w:cs="Arial"/>
          <w:b/>
          <w:caps/>
          <w:sz w:val="14"/>
          <w:szCs w:val="14"/>
        </w:rPr>
        <w:t>Светодиодн</w:t>
      </w:r>
      <w:r w:rsidR="00097E31" w:rsidRPr="00521724">
        <w:rPr>
          <w:rFonts w:ascii="Arial" w:hAnsi="Arial" w:cs="Arial"/>
          <w:b/>
          <w:caps/>
          <w:sz w:val="14"/>
          <w:szCs w:val="14"/>
        </w:rPr>
        <w:t>ые светильники для подсветки с питанием от батареек</w:t>
      </w:r>
      <w:r w:rsidR="00DF1E49" w:rsidRPr="00521724">
        <w:rPr>
          <w:rFonts w:ascii="Arial" w:hAnsi="Arial" w:cs="Arial"/>
          <w:b/>
          <w:caps/>
          <w:sz w:val="14"/>
          <w:szCs w:val="14"/>
        </w:rPr>
        <w:t xml:space="preserve"> тм «</w:t>
      </w:r>
      <w:r w:rsidR="00DF1E49" w:rsidRPr="00521724">
        <w:rPr>
          <w:rFonts w:ascii="Arial" w:hAnsi="Arial" w:cs="Arial"/>
          <w:b/>
          <w:caps/>
          <w:sz w:val="14"/>
          <w:szCs w:val="14"/>
          <w:lang w:val="en-US"/>
        </w:rPr>
        <w:t>FERON</w:t>
      </w:r>
      <w:r w:rsidRPr="00521724">
        <w:rPr>
          <w:rFonts w:ascii="Arial" w:hAnsi="Arial" w:cs="Arial"/>
          <w:b/>
          <w:caps/>
          <w:sz w:val="14"/>
          <w:szCs w:val="14"/>
        </w:rPr>
        <w:t>»</w:t>
      </w:r>
      <w:r w:rsidR="00097E31" w:rsidRPr="00521724">
        <w:rPr>
          <w:rFonts w:ascii="Arial" w:hAnsi="Arial" w:cs="Arial"/>
          <w:b/>
          <w:caps/>
          <w:sz w:val="14"/>
          <w:szCs w:val="14"/>
        </w:rPr>
        <w:t xml:space="preserve"> серии:</w:t>
      </w:r>
      <w:r w:rsidR="00DF1E49" w:rsidRPr="00521724">
        <w:rPr>
          <w:rFonts w:ascii="Arial" w:hAnsi="Arial" w:cs="Arial"/>
          <w:b/>
          <w:caps/>
          <w:sz w:val="14"/>
          <w:szCs w:val="14"/>
        </w:rPr>
        <w:t xml:space="preserve"> </w:t>
      </w:r>
      <w:r w:rsidR="003A6696" w:rsidRPr="00521724">
        <w:rPr>
          <w:rFonts w:ascii="Arial" w:hAnsi="Arial" w:cs="Arial"/>
          <w:b/>
          <w:caps/>
          <w:sz w:val="14"/>
          <w:szCs w:val="14"/>
          <w:lang w:val="en-US"/>
        </w:rPr>
        <w:t>FN</w:t>
      </w:r>
    </w:p>
    <w:p w:rsidR="00097E31" w:rsidRPr="00521724" w:rsidRDefault="00097E31" w:rsidP="003A6696">
      <w:pPr>
        <w:jc w:val="center"/>
        <w:rPr>
          <w:rFonts w:ascii="Arial" w:hAnsi="Arial" w:cs="Arial"/>
          <w:b/>
          <w:caps/>
          <w:sz w:val="14"/>
          <w:szCs w:val="14"/>
        </w:rPr>
      </w:pPr>
      <w:r w:rsidRPr="00521724">
        <w:rPr>
          <w:rFonts w:ascii="Arial" w:hAnsi="Arial" w:cs="Arial"/>
          <w:b/>
          <w:caps/>
          <w:sz w:val="14"/>
          <w:szCs w:val="14"/>
        </w:rPr>
        <w:t xml:space="preserve">Модель </w:t>
      </w:r>
      <w:r w:rsidRPr="00521724">
        <w:rPr>
          <w:rFonts w:ascii="Arial" w:hAnsi="Arial" w:cs="Arial"/>
          <w:b/>
          <w:caps/>
          <w:sz w:val="14"/>
          <w:szCs w:val="14"/>
          <w:lang w:val="en-US"/>
        </w:rPr>
        <w:t>FN</w:t>
      </w:r>
      <w:r w:rsidRPr="00521724">
        <w:rPr>
          <w:rFonts w:ascii="Arial" w:hAnsi="Arial" w:cs="Arial"/>
          <w:b/>
          <w:caps/>
          <w:sz w:val="14"/>
          <w:szCs w:val="14"/>
        </w:rPr>
        <w:t>2020</w:t>
      </w:r>
    </w:p>
    <w:p w:rsidR="003A6696" w:rsidRPr="00521724" w:rsidRDefault="003A6696" w:rsidP="003A6696">
      <w:pPr>
        <w:jc w:val="center"/>
        <w:rPr>
          <w:rFonts w:ascii="Arial" w:hAnsi="Arial" w:cs="Arial"/>
          <w:b/>
          <w:sz w:val="14"/>
          <w:szCs w:val="14"/>
        </w:rPr>
      </w:pPr>
      <w:r w:rsidRPr="00521724">
        <w:rPr>
          <w:rFonts w:ascii="Arial" w:hAnsi="Arial" w:cs="Arial"/>
          <w:b/>
          <w:sz w:val="14"/>
          <w:szCs w:val="14"/>
        </w:rPr>
        <w:t>Инструкция по эксплуатации</w:t>
      </w:r>
      <w:r w:rsidR="00DF1E49" w:rsidRPr="00521724">
        <w:rPr>
          <w:rFonts w:ascii="Arial" w:hAnsi="Arial" w:cs="Arial"/>
          <w:b/>
          <w:sz w:val="14"/>
          <w:szCs w:val="14"/>
        </w:rPr>
        <w:t xml:space="preserve"> и технический паспорт</w:t>
      </w:r>
    </w:p>
    <w:p w:rsidR="00704FB4" w:rsidRPr="00521724" w:rsidRDefault="009E2144" w:rsidP="009E2144">
      <w:pPr>
        <w:numPr>
          <w:ilvl w:val="0"/>
          <w:numId w:val="17"/>
        </w:numPr>
        <w:spacing w:line="23" w:lineRule="atLeast"/>
        <w:rPr>
          <w:rFonts w:ascii="Arial" w:hAnsi="Arial" w:cs="Arial"/>
          <w:b/>
          <w:sz w:val="14"/>
          <w:szCs w:val="14"/>
        </w:rPr>
      </w:pPr>
      <w:r w:rsidRPr="00521724">
        <w:rPr>
          <w:rFonts w:ascii="Arial" w:hAnsi="Arial" w:cs="Arial"/>
          <w:b/>
          <w:sz w:val="14"/>
          <w:szCs w:val="14"/>
        </w:rPr>
        <w:t>Назначение товара</w:t>
      </w:r>
    </w:p>
    <w:p w:rsidR="00DF1E49" w:rsidRPr="00521724" w:rsidRDefault="009278EB" w:rsidP="009E2144">
      <w:pPr>
        <w:numPr>
          <w:ilvl w:val="0"/>
          <w:numId w:val="18"/>
        </w:numPr>
        <w:spacing w:line="23" w:lineRule="atLeast"/>
        <w:rPr>
          <w:rFonts w:ascii="Arial" w:hAnsi="Arial" w:cs="Arial"/>
          <w:sz w:val="14"/>
          <w:szCs w:val="14"/>
        </w:rPr>
      </w:pPr>
      <w:r w:rsidRPr="00521724">
        <w:rPr>
          <w:rFonts w:ascii="Arial" w:hAnsi="Arial" w:cs="Arial"/>
          <w:sz w:val="14"/>
          <w:szCs w:val="14"/>
        </w:rPr>
        <w:t>Светодиодные</w:t>
      </w:r>
      <w:r w:rsidR="003B7C53" w:rsidRPr="00521724">
        <w:rPr>
          <w:rFonts w:ascii="Arial" w:hAnsi="Arial" w:cs="Arial"/>
          <w:sz w:val="14"/>
          <w:szCs w:val="14"/>
        </w:rPr>
        <w:t xml:space="preserve"> </w:t>
      </w:r>
      <w:r w:rsidR="00097E31" w:rsidRPr="00521724">
        <w:rPr>
          <w:rFonts w:ascii="Arial" w:hAnsi="Arial" w:cs="Arial"/>
          <w:sz w:val="14"/>
          <w:szCs w:val="14"/>
        </w:rPr>
        <w:t>светильники</w:t>
      </w:r>
      <w:r w:rsidR="00DF1E49" w:rsidRPr="00521724">
        <w:rPr>
          <w:rFonts w:ascii="Arial" w:hAnsi="Arial" w:cs="Arial"/>
          <w:sz w:val="14"/>
          <w:szCs w:val="14"/>
        </w:rPr>
        <w:t xml:space="preserve"> </w:t>
      </w:r>
      <w:r w:rsidR="003B7C53" w:rsidRPr="00521724">
        <w:rPr>
          <w:rFonts w:ascii="Arial" w:hAnsi="Arial" w:cs="Arial"/>
          <w:sz w:val="14"/>
          <w:szCs w:val="14"/>
        </w:rPr>
        <w:t>используются</w:t>
      </w:r>
      <w:r w:rsidR="00DF1E49" w:rsidRPr="00521724">
        <w:rPr>
          <w:rFonts w:ascii="Arial" w:hAnsi="Arial" w:cs="Arial"/>
          <w:sz w:val="14"/>
          <w:szCs w:val="14"/>
        </w:rPr>
        <w:t xml:space="preserve"> для </w:t>
      </w:r>
      <w:r w:rsidR="003B7C53" w:rsidRPr="00521724">
        <w:rPr>
          <w:rFonts w:ascii="Arial" w:hAnsi="Arial" w:cs="Arial"/>
          <w:sz w:val="14"/>
          <w:szCs w:val="14"/>
        </w:rPr>
        <w:t>световой подсветки, а именно, для создания пониженной освещенности в местах, нормально не освещаемых ночью</w:t>
      </w:r>
      <w:r w:rsidR="004006FA" w:rsidRPr="00521724">
        <w:rPr>
          <w:rFonts w:ascii="Arial" w:hAnsi="Arial" w:cs="Arial"/>
          <w:sz w:val="14"/>
          <w:szCs w:val="14"/>
        </w:rPr>
        <w:t>.</w:t>
      </w:r>
    </w:p>
    <w:p w:rsidR="00704FB4" w:rsidRPr="00521724" w:rsidRDefault="00097E31" w:rsidP="009E2144">
      <w:pPr>
        <w:numPr>
          <w:ilvl w:val="0"/>
          <w:numId w:val="18"/>
        </w:numPr>
        <w:spacing w:line="23" w:lineRule="atLeast"/>
        <w:rPr>
          <w:rFonts w:ascii="Arial" w:hAnsi="Arial" w:cs="Arial"/>
          <w:sz w:val="14"/>
          <w:szCs w:val="14"/>
        </w:rPr>
      </w:pPr>
      <w:r w:rsidRPr="00521724">
        <w:rPr>
          <w:rFonts w:ascii="Arial" w:hAnsi="Arial" w:cs="Arial"/>
          <w:sz w:val="14"/>
          <w:szCs w:val="14"/>
        </w:rPr>
        <w:t>Данные светильники</w:t>
      </w:r>
      <w:r w:rsidR="003B7C53" w:rsidRPr="00521724">
        <w:rPr>
          <w:rFonts w:ascii="Arial" w:hAnsi="Arial" w:cs="Arial"/>
          <w:sz w:val="14"/>
          <w:szCs w:val="14"/>
        </w:rPr>
        <w:t xml:space="preserve"> предназначены для работы</w:t>
      </w:r>
      <w:r w:rsidR="00CD431A" w:rsidRPr="00521724">
        <w:rPr>
          <w:rFonts w:ascii="Arial" w:hAnsi="Arial" w:cs="Arial"/>
          <w:sz w:val="14"/>
          <w:szCs w:val="14"/>
        </w:rPr>
        <w:t xml:space="preserve"> от 3-х батареек типа ААА</w:t>
      </w:r>
      <w:r w:rsidR="009278EB" w:rsidRPr="00521724">
        <w:rPr>
          <w:rFonts w:ascii="Arial" w:hAnsi="Arial" w:cs="Arial"/>
          <w:sz w:val="14"/>
          <w:szCs w:val="14"/>
        </w:rPr>
        <w:t>.</w:t>
      </w:r>
    </w:p>
    <w:p w:rsidR="00704FB4" w:rsidRPr="00521724" w:rsidRDefault="001B5DAD" w:rsidP="009E2144">
      <w:pPr>
        <w:numPr>
          <w:ilvl w:val="0"/>
          <w:numId w:val="18"/>
        </w:numPr>
        <w:spacing w:line="23" w:lineRule="atLeast"/>
        <w:rPr>
          <w:rFonts w:ascii="Arial" w:hAnsi="Arial" w:cs="Arial"/>
          <w:sz w:val="14"/>
          <w:szCs w:val="14"/>
        </w:rPr>
      </w:pPr>
      <w:r w:rsidRPr="00521724">
        <w:rPr>
          <w:rFonts w:ascii="Arial" w:hAnsi="Arial" w:cs="Arial"/>
          <w:sz w:val="14"/>
          <w:szCs w:val="14"/>
        </w:rPr>
        <w:t>Светильники</w:t>
      </w:r>
      <w:r w:rsidR="00704FB4" w:rsidRPr="00521724">
        <w:rPr>
          <w:rFonts w:ascii="Arial" w:hAnsi="Arial" w:cs="Arial"/>
          <w:sz w:val="14"/>
          <w:szCs w:val="14"/>
        </w:rPr>
        <w:t xml:space="preserve"> устанавливаются </w:t>
      </w:r>
      <w:r w:rsidR="003337E6" w:rsidRPr="00521724">
        <w:rPr>
          <w:rFonts w:ascii="Arial" w:hAnsi="Arial" w:cs="Arial"/>
          <w:sz w:val="14"/>
          <w:szCs w:val="14"/>
        </w:rPr>
        <w:t xml:space="preserve">на </w:t>
      </w:r>
      <w:r w:rsidR="004006FA" w:rsidRPr="00521724">
        <w:rPr>
          <w:rFonts w:ascii="Arial" w:hAnsi="Arial" w:cs="Arial"/>
          <w:sz w:val="14"/>
          <w:szCs w:val="14"/>
        </w:rPr>
        <w:t xml:space="preserve">горизонтальную или вертикальную </w:t>
      </w:r>
      <w:r w:rsidR="003337E6" w:rsidRPr="00521724">
        <w:rPr>
          <w:rFonts w:ascii="Arial" w:hAnsi="Arial" w:cs="Arial"/>
          <w:sz w:val="14"/>
          <w:szCs w:val="14"/>
        </w:rPr>
        <w:t>поверхность</w:t>
      </w:r>
      <w:r w:rsidR="007C1385" w:rsidRPr="00521724">
        <w:rPr>
          <w:rFonts w:ascii="Arial" w:hAnsi="Arial" w:cs="Arial"/>
          <w:sz w:val="14"/>
          <w:szCs w:val="14"/>
        </w:rPr>
        <w:t xml:space="preserve"> из </w:t>
      </w:r>
      <w:r w:rsidR="004006FA" w:rsidRPr="00521724">
        <w:rPr>
          <w:rFonts w:ascii="Arial" w:hAnsi="Arial" w:cs="Arial"/>
          <w:sz w:val="14"/>
          <w:szCs w:val="14"/>
        </w:rPr>
        <w:t xml:space="preserve">любого </w:t>
      </w:r>
      <w:r w:rsidR="007C1385" w:rsidRPr="00521724">
        <w:rPr>
          <w:rFonts w:ascii="Arial" w:hAnsi="Arial" w:cs="Arial"/>
          <w:sz w:val="14"/>
          <w:szCs w:val="14"/>
        </w:rPr>
        <w:t xml:space="preserve">нормально воспламеняемого </w:t>
      </w:r>
      <w:r w:rsidR="004006FA" w:rsidRPr="00521724">
        <w:rPr>
          <w:rFonts w:ascii="Arial" w:hAnsi="Arial" w:cs="Arial"/>
          <w:sz w:val="14"/>
          <w:szCs w:val="14"/>
        </w:rPr>
        <w:t xml:space="preserve">строительного </w:t>
      </w:r>
      <w:r w:rsidR="007C1385" w:rsidRPr="00521724">
        <w:rPr>
          <w:rFonts w:ascii="Arial" w:hAnsi="Arial" w:cs="Arial"/>
          <w:sz w:val="14"/>
          <w:szCs w:val="14"/>
        </w:rPr>
        <w:t>материала</w:t>
      </w:r>
      <w:r w:rsidR="00704FB4" w:rsidRPr="00521724">
        <w:rPr>
          <w:rFonts w:ascii="Arial" w:hAnsi="Arial" w:cs="Arial"/>
          <w:sz w:val="14"/>
          <w:szCs w:val="14"/>
        </w:rPr>
        <w:t xml:space="preserve">. </w:t>
      </w:r>
    </w:p>
    <w:p w:rsidR="00373225" w:rsidRPr="00521724" w:rsidRDefault="00704FB4" w:rsidP="009E2144">
      <w:pPr>
        <w:numPr>
          <w:ilvl w:val="0"/>
          <w:numId w:val="17"/>
        </w:numPr>
        <w:spacing w:line="23" w:lineRule="atLeast"/>
        <w:rPr>
          <w:rFonts w:ascii="Arial" w:hAnsi="Arial" w:cs="Arial"/>
          <w:b/>
          <w:sz w:val="14"/>
          <w:szCs w:val="14"/>
        </w:rPr>
      </w:pPr>
      <w:r w:rsidRPr="00521724">
        <w:rPr>
          <w:rFonts w:ascii="Arial" w:hAnsi="Arial" w:cs="Arial"/>
          <w:b/>
          <w:sz w:val="14"/>
          <w:szCs w:val="14"/>
        </w:rPr>
        <w:t>Техн</w:t>
      </w:r>
      <w:r w:rsidR="00373225" w:rsidRPr="00521724">
        <w:rPr>
          <w:rFonts w:ascii="Arial" w:hAnsi="Arial" w:cs="Arial"/>
          <w:b/>
          <w:sz w:val="14"/>
          <w:szCs w:val="14"/>
        </w:rPr>
        <w:t>ические характеристики и работа</w:t>
      </w:r>
      <w:r w:rsidR="002E4458" w:rsidRPr="00521724">
        <w:rPr>
          <w:rFonts w:ascii="Arial" w:hAnsi="Arial" w:cs="Arial"/>
          <w:b/>
          <w:sz w:val="14"/>
          <w:szCs w:val="1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7471"/>
      </w:tblGrid>
      <w:tr w:rsidR="00CD431A" w:rsidRPr="00521724" w:rsidTr="00BE54F4">
        <w:trPr>
          <w:jc w:val="center"/>
        </w:trPr>
        <w:tc>
          <w:tcPr>
            <w:tcW w:w="0" w:type="auto"/>
          </w:tcPr>
          <w:p w:rsidR="00CD431A" w:rsidRPr="00521724" w:rsidRDefault="00CD431A" w:rsidP="009E2144">
            <w:pPr>
              <w:spacing w:line="23" w:lineRule="atLeast"/>
              <w:rPr>
                <w:rFonts w:ascii="Arial" w:hAnsi="Arial" w:cs="Arial"/>
                <w:sz w:val="14"/>
                <w:szCs w:val="14"/>
              </w:rPr>
            </w:pPr>
            <w:r w:rsidRPr="00521724">
              <w:rPr>
                <w:rFonts w:ascii="Arial" w:hAnsi="Arial" w:cs="Arial"/>
                <w:sz w:val="14"/>
                <w:szCs w:val="14"/>
              </w:rPr>
              <w:t>Модель</w:t>
            </w:r>
          </w:p>
        </w:tc>
        <w:tc>
          <w:tcPr>
            <w:tcW w:w="0" w:type="auto"/>
          </w:tcPr>
          <w:p w:rsidR="00CD431A" w:rsidRPr="00521724" w:rsidRDefault="00CD431A" w:rsidP="00CD431A">
            <w:pPr>
              <w:spacing w:line="23" w:lineRule="atLeast"/>
              <w:jc w:val="center"/>
              <w:rPr>
                <w:rFonts w:ascii="Arial" w:hAnsi="Arial" w:cs="Arial"/>
                <w:sz w:val="14"/>
                <w:szCs w:val="14"/>
              </w:rPr>
            </w:pPr>
            <w:r w:rsidRPr="00521724">
              <w:rPr>
                <w:rFonts w:ascii="Arial" w:hAnsi="Arial" w:cs="Arial"/>
                <w:sz w:val="14"/>
                <w:szCs w:val="14"/>
                <w:lang w:val="en-US"/>
              </w:rPr>
              <w:t>FN</w:t>
            </w:r>
            <w:r w:rsidRPr="00521724">
              <w:rPr>
                <w:rFonts w:ascii="Arial" w:hAnsi="Arial" w:cs="Arial"/>
                <w:sz w:val="14"/>
                <w:szCs w:val="14"/>
              </w:rPr>
              <w:t>2020</w:t>
            </w:r>
          </w:p>
        </w:tc>
      </w:tr>
      <w:tr w:rsidR="009278EB" w:rsidRPr="00521724" w:rsidTr="001C6D81">
        <w:trPr>
          <w:jc w:val="center"/>
        </w:trPr>
        <w:tc>
          <w:tcPr>
            <w:tcW w:w="0" w:type="auto"/>
          </w:tcPr>
          <w:p w:rsidR="009278EB" w:rsidRPr="00521724" w:rsidRDefault="009278EB" w:rsidP="009E2144">
            <w:pPr>
              <w:spacing w:line="23" w:lineRule="atLeast"/>
              <w:rPr>
                <w:rFonts w:ascii="Arial" w:hAnsi="Arial" w:cs="Arial"/>
                <w:sz w:val="14"/>
                <w:szCs w:val="14"/>
              </w:rPr>
            </w:pPr>
            <w:r w:rsidRPr="00521724">
              <w:rPr>
                <w:rFonts w:ascii="Arial" w:hAnsi="Arial" w:cs="Arial"/>
                <w:sz w:val="14"/>
                <w:szCs w:val="14"/>
              </w:rPr>
              <w:t>Потребляемая мощность ночника</w:t>
            </w:r>
          </w:p>
        </w:tc>
        <w:tc>
          <w:tcPr>
            <w:tcW w:w="0" w:type="auto"/>
          </w:tcPr>
          <w:p w:rsidR="009278EB" w:rsidRPr="00521724" w:rsidRDefault="009278EB" w:rsidP="009E2144">
            <w:pPr>
              <w:spacing w:line="23" w:lineRule="atLeast"/>
              <w:jc w:val="center"/>
              <w:rPr>
                <w:rFonts w:ascii="Arial" w:hAnsi="Arial" w:cs="Arial"/>
                <w:sz w:val="14"/>
                <w:szCs w:val="14"/>
              </w:rPr>
            </w:pPr>
            <w:r w:rsidRPr="00521724">
              <w:rPr>
                <w:rFonts w:ascii="Arial" w:hAnsi="Arial" w:cs="Arial"/>
                <w:sz w:val="14"/>
                <w:szCs w:val="14"/>
              </w:rPr>
              <w:t>0,</w:t>
            </w:r>
            <w:r w:rsidR="00CD431A" w:rsidRPr="00521724">
              <w:rPr>
                <w:rFonts w:ascii="Arial" w:hAnsi="Arial" w:cs="Arial"/>
                <w:sz w:val="14"/>
                <w:szCs w:val="14"/>
              </w:rPr>
              <w:t>8</w:t>
            </w:r>
            <w:r w:rsidRPr="00521724">
              <w:rPr>
                <w:rFonts w:ascii="Arial" w:hAnsi="Arial" w:cs="Arial"/>
                <w:sz w:val="14"/>
                <w:szCs w:val="14"/>
              </w:rPr>
              <w:t>Вт</w:t>
            </w:r>
          </w:p>
        </w:tc>
      </w:tr>
      <w:tr w:rsidR="002E4458" w:rsidRPr="00521724" w:rsidTr="00AE4A82">
        <w:trPr>
          <w:jc w:val="center"/>
        </w:trPr>
        <w:tc>
          <w:tcPr>
            <w:tcW w:w="0" w:type="auto"/>
          </w:tcPr>
          <w:p w:rsidR="004006FA" w:rsidRPr="00521724" w:rsidRDefault="004006FA" w:rsidP="009E2144">
            <w:pPr>
              <w:spacing w:line="23" w:lineRule="atLeast"/>
              <w:rPr>
                <w:rFonts w:ascii="Arial" w:hAnsi="Arial" w:cs="Arial"/>
                <w:sz w:val="14"/>
                <w:szCs w:val="14"/>
              </w:rPr>
            </w:pPr>
            <w:r w:rsidRPr="00521724">
              <w:rPr>
                <w:rFonts w:ascii="Arial" w:hAnsi="Arial" w:cs="Arial"/>
                <w:sz w:val="14"/>
                <w:szCs w:val="14"/>
              </w:rPr>
              <w:t>Источник питания</w:t>
            </w:r>
          </w:p>
        </w:tc>
        <w:tc>
          <w:tcPr>
            <w:tcW w:w="7471" w:type="dxa"/>
          </w:tcPr>
          <w:p w:rsidR="004006FA" w:rsidRPr="00521724" w:rsidRDefault="004006FA" w:rsidP="009E2144">
            <w:pPr>
              <w:spacing w:line="23" w:lineRule="atLeast"/>
              <w:jc w:val="center"/>
              <w:rPr>
                <w:rFonts w:ascii="Arial" w:hAnsi="Arial" w:cs="Arial"/>
                <w:sz w:val="14"/>
                <w:szCs w:val="14"/>
              </w:rPr>
            </w:pPr>
            <w:r w:rsidRPr="00521724">
              <w:rPr>
                <w:rFonts w:ascii="Arial" w:hAnsi="Arial" w:cs="Arial"/>
                <w:sz w:val="14"/>
                <w:szCs w:val="14"/>
              </w:rPr>
              <w:t>3*АА</w:t>
            </w:r>
            <w:r w:rsidRPr="00521724">
              <w:rPr>
                <w:rFonts w:ascii="Arial" w:hAnsi="Arial" w:cs="Arial"/>
                <w:sz w:val="14"/>
                <w:szCs w:val="14"/>
                <w:lang w:val="en-US"/>
              </w:rPr>
              <w:t>A</w:t>
            </w:r>
            <w:r w:rsidRPr="00521724">
              <w:rPr>
                <w:rFonts w:ascii="Arial" w:hAnsi="Arial" w:cs="Arial"/>
                <w:sz w:val="14"/>
                <w:szCs w:val="14"/>
              </w:rPr>
              <w:t xml:space="preserve"> (не входят в комплект)</w:t>
            </w:r>
          </w:p>
        </w:tc>
      </w:tr>
      <w:tr w:rsidR="002E4458" w:rsidRPr="00521724" w:rsidTr="00AE4A82">
        <w:trPr>
          <w:jc w:val="center"/>
        </w:trPr>
        <w:tc>
          <w:tcPr>
            <w:tcW w:w="0" w:type="auto"/>
          </w:tcPr>
          <w:p w:rsidR="004006FA" w:rsidRPr="00521724" w:rsidRDefault="004006FA" w:rsidP="009E2144">
            <w:pPr>
              <w:spacing w:line="23" w:lineRule="atLeast"/>
              <w:rPr>
                <w:rFonts w:ascii="Arial" w:hAnsi="Arial" w:cs="Arial"/>
                <w:sz w:val="14"/>
                <w:szCs w:val="14"/>
              </w:rPr>
            </w:pPr>
            <w:r w:rsidRPr="00521724">
              <w:rPr>
                <w:rFonts w:ascii="Arial" w:hAnsi="Arial" w:cs="Arial"/>
                <w:sz w:val="14"/>
                <w:szCs w:val="14"/>
              </w:rPr>
              <w:t>Напряжение питания</w:t>
            </w:r>
          </w:p>
        </w:tc>
        <w:tc>
          <w:tcPr>
            <w:tcW w:w="7471" w:type="dxa"/>
          </w:tcPr>
          <w:p w:rsidR="004006FA" w:rsidRPr="00521724" w:rsidRDefault="004006FA" w:rsidP="009E2144">
            <w:pPr>
              <w:spacing w:line="23" w:lineRule="atLeast"/>
              <w:jc w:val="center"/>
              <w:rPr>
                <w:rFonts w:ascii="Arial" w:hAnsi="Arial" w:cs="Arial"/>
                <w:sz w:val="14"/>
                <w:szCs w:val="14"/>
              </w:rPr>
            </w:pPr>
            <w:r w:rsidRPr="00521724">
              <w:rPr>
                <w:rFonts w:ascii="Arial" w:hAnsi="Arial" w:cs="Arial"/>
                <w:sz w:val="14"/>
                <w:szCs w:val="14"/>
              </w:rPr>
              <w:t>4,5В</w:t>
            </w:r>
          </w:p>
        </w:tc>
      </w:tr>
      <w:tr w:rsidR="00CD431A" w:rsidRPr="00521724" w:rsidTr="003E35C8">
        <w:trPr>
          <w:jc w:val="center"/>
        </w:trPr>
        <w:tc>
          <w:tcPr>
            <w:tcW w:w="0" w:type="auto"/>
          </w:tcPr>
          <w:p w:rsidR="00CD431A" w:rsidRPr="00521724" w:rsidRDefault="00CD431A" w:rsidP="00AE4A82">
            <w:pPr>
              <w:spacing w:line="23" w:lineRule="atLeast"/>
              <w:rPr>
                <w:rFonts w:ascii="Arial" w:hAnsi="Arial" w:cs="Arial"/>
                <w:sz w:val="14"/>
                <w:szCs w:val="14"/>
              </w:rPr>
            </w:pPr>
            <w:r w:rsidRPr="00521724">
              <w:rPr>
                <w:rFonts w:ascii="Arial" w:hAnsi="Arial" w:cs="Arial"/>
                <w:sz w:val="14"/>
                <w:szCs w:val="14"/>
              </w:rPr>
              <w:t>Источник света</w:t>
            </w:r>
          </w:p>
        </w:tc>
        <w:tc>
          <w:tcPr>
            <w:tcW w:w="7471" w:type="dxa"/>
          </w:tcPr>
          <w:p w:rsidR="00CD431A" w:rsidRPr="00521724" w:rsidRDefault="00CD431A" w:rsidP="00CD431A">
            <w:pPr>
              <w:spacing w:line="23" w:lineRule="atLeast"/>
              <w:jc w:val="center"/>
              <w:rPr>
                <w:rFonts w:ascii="Arial" w:hAnsi="Arial" w:cs="Arial"/>
                <w:sz w:val="14"/>
                <w:szCs w:val="14"/>
                <w:lang w:val="en-US"/>
              </w:rPr>
            </w:pPr>
            <w:r w:rsidRPr="00521724">
              <w:rPr>
                <w:rFonts w:ascii="Arial" w:hAnsi="Arial" w:cs="Arial"/>
                <w:sz w:val="14"/>
                <w:szCs w:val="14"/>
              </w:rPr>
              <w:t xml:space="preserve">8 </w:t>
            </w:r>
            <w:r w:rsidRPr="00521724">
              <w:rPr>
                <w:rFonts w:ascii="Arial" w:hAnsi="Arial" w:cs="Arial"/>
                <w:sz w:val="14"/>
                <w:szCs w:val="14"/>
                <w:lang w:val="en-US"/>
              </w:rPr>
              <w:t>LED</w:t>
            </w:r>
          </w:p>
        </w:tc>
      </w:tr>
      <w:tr w:rsidR="00CD431A" w:rsidRPr="00521724" w:rsidTr="00E55BF6">
        <w:trPr>
          <w:jc w:val="center"/>
        </w:trPr>
        <w:tc>
          <w:tcPr>
            <w:tcW w:w="0" w:type="auto"/>
          </w:tcPr>
          <w:p w:rsidR="00CD431A" w:rsidRPr="00521724" w:rsidRDefault="00CD431A" w:rsidP="009E2144">
            <w:pPr>
              <w:spacing w:line="23" w:lineRule="atLeast"/>
              <w:rPr>
                <w:rFonts w:ascii="Arial" w:hAnsi="Arial" w:cs="Arial"/>
                <w:sz w:val="14"/>
                <w:szCs w:val="14"/>
              </w:rPr>
            </w:pPr>
            <w:r w:rsidRPr="00521724">
              <w:rPr>
                <w:rFonts w:ascii="Arial" w:hAnsi="Arial" w:cs="Arial"/>
                <w:sz w:val="14"/>
                <w:szCs w:val="14"/>
              </w:rPr>
              <w:t>Сила света</w:t>
            </w:r>
            <w:r w:rsidRPr="00521724">
              <w:rPr>
                <w:rFonts w:ascii="Arial" w:hAnsi="Arial" w:cs="Arial"/>
                <w:sz w:val="14"/>
                <w:szCs w:val="14"/>
                <w:lang w:val="en-US"/>
              </w:rPr>
              <w:t>/</w:t>
            </w:r>
            <w:r w:rsidRPr="00521724">
              <w:rPr>
                <w:rFonts w:ascii="Arial" w:hAnsi="Arial" w:cs="Arial"/>
                <w:sz w:val="14"/>
                <w:szCs w:val="14"/>
              </w:rPr>
              <w:t>световой поток</w:t>
            </w:r>
          </w:p>
        </w:tc>
        <w:tc>
          <w:tcPr>
            <w:tcW w:w="0" w:type="auto"/>
          </w:tcPr>
          <w:p w:rsidR="00CD431A" w:rsidRPr="00521724" w:rsidRDefault="00CD431A" w:rsidP="00CD431A">
            <w:pPr>
              <w:spacing w:line="23" w:lineRule="atLeast"/>
              <w:jc w:val="center"/>
              <w:rPr>
                <w:rFonts w:ascii="Arial" w:hAnsi="Arial" w:cs="Arial"/>
                <w:sz w:val="14"/>
                <w:szCs w:val="14"/>
              </w:rPr>
            </w:pPr>
            <w:r w:rsidRPr="00521724">
              <w:rPr>
                <w:rFonts w:ascii="Arial" w:hAnsi="Arial" w:cs="Arial"/>
                <w:sz w:val="14"/>
                <w:szCs w:val="14"/>
                <w:lang w:val="en-US"/>
              </w:rPr>
              <w:t>80</w:t>
            </w:r>
            <w:r w:rsidRPr="00521724">
              <w:rPr>
                <w:rFonts w:ascii="Arial" w:hAnsi="Arial" w:cs="Arial"/>
                <w:sz w:val="14"/>
                <w:szCs w:val="14"/>
              </w:rPr>
              <w:t xml:space="preserve"> Лм</w:t>
            </w:r>
          </w:p>
        </w:tc>
      </w:tr>
      <w:tr w:rsidR="002E4458" w:rsidRPr="00521724" w:rsidTr="00AE4A82">
        <w:trPr>
          <w:jc w:val="center"/>
        </w:trPr>
        <w:tc>
          <w:tcPr>
            <w:tcW w:w="0" w:type="auto"/>
          </w:tcPr>
          <w:p w:rsidR="004006FA" w:rsidRPr="00521724" w:rsidRDefault="004006FA" w:rsidP="009E2144">
            <w:pPr>
              <w:spacing w:line="23" w:lineRule="atLeast"/>
              <w:rPr>
                <w:rFonts w:ascii="Arial" w:hAnsi="Arial" w:cs="Arial"/>
                <w:sz w:val="14"/>
                <w:szCs w:val="14"/>
              </w:rPr>
            </w:pPr>
            <w:r w:rsidRPr="00521724">
              <w:rPr>
                <w:rFonts w:ascii="Arial" w:hAnsi="Arial" w:cs="Arial"/>
                <w:sz w:val="14"/>
                <w:szCs w:val="14"/>
              </w:rPr>
              <w:t>Цветовая температура</w:t>
            </w:r>
          </w:p>
        </w:tc>
        <w:tc>
          <w:tcPr>
            <w:tcW w:w="7471" w:type="dxa"/>
          </w:tcPr>
          <w:p w:rsidR="004006FA" w:rsidRPr="00521724" w:rsidRDefault="00CD431A" w:rsidP="009E2144">
            <w:pPr>
              <w:spacing w:line="23" w:lineRule="atLeast"/>
              <w:jc w:val="center"/>
              <w:rPr>
                <w:rFonts w:ascii="Arial" w:hAnsi="Arial" w:cs="Arial"/>
                <w:sz w:val="14"/>
                <w:szCs w:val="14"/>
              </w:rPr>
            </w:pPr>
            <w:r w:rsidRPr="00521724">
              <w:rPr>
                <w:rFonts w:ascii="Arial" w:hAnsi="Arial" w:cs="Arial"/>
                <w:sz w:val="14"/>
                <w:szCs w:val="14"/>
              </w:rPr>
              <w:t>30</w:t>
            </w:r>
            <w:r w:rsidR="004006FA" w:rsidRPr="00521724">
              <w:rPr>
                <w:rFonts w:ascii="Arial" w:hAnsi="Arial" w:cs="Arial"/>
                <w:sz w:val="14"/>
                <w:szCs w:val="14"/>
              </w:rPr>
              <w:t>00К (</w:t>
            </w:r>
            <w:r w:rsidRPr="00521724">
              <w:rPr>
                <w:rFonts w:ascii="Arial" w:hAnsi="Arial" w:cs="Arial"/>
                <w:sz w:val="14"/>
                <w:szCs w:val="14"/>
              </w:rPr>
              <w:t xml:space="preserve">теплый </w:t>
            </w:r>
            <w:r w:rsidR="004006FA" w:rsidRPr="00521724">
              <w:rPr>
                <w:rFonts w:ascii="Arial" w:hAnsi="Arial" w:cs="Arial"/>
                <w:sz w:val="14"/>
                <w:szCs w:val="14"/>
              </w:rPr>
              <w:t>белый свет)</w:t>
            </w:r>
          </w:p>
        </w:tc>
      </w:tr>
      <w:tr w:rsidR="00AE4A82" w:rsidRPr="00521724" w:rsidTr="00A911CD">
        <w:trPr>
          <w:jc w:val="center"/>
        </w:trPr>
        <w:tc>
          <w:tcPr>
            <w:tcW w:w="0" w:type="auto"/>
          </w:tcPr>
          <w:p w:rsidR="00AE4A82" w:rsidRPr="00521724" w:rsidRDefault="00AE4A82" w:rsidP="009E2144">
            <w:pPr>
              <w:spacing w:line="23" w:lineRule="atLeast"/>
              <w:rPr>
                <w:rFonts w:ascii="Arial" w:hAnsi="Arial" w:cs="Arial"/>
                <w:sz w:val="14"/>
                <w:szCs w:val="14"/>
              </w:rPr>
            </w:pPr>
            <w:r w:rsidRPr="00521724">
              <w:rPr>
                <w:rFonts w:ascii="Arial" w:hAnsi="Arial" w:cs="Arial"/>
                <w:sz w:val="14"/>
                <w:szCs w:val="14"/>
              </w:rPr>
              <w:t>Максимальное время работы</w:t>
            </w:r>
          </w:p>
        </w:tc>
        <w:tc>
          <w:tcPr>
            <w:tcW w:w="7471" w:type="dxa"/>
          </w:tcPr>
          <w:p w:rsidR="00AE4A82" w:rsidRPr="00521724" w:rsidRDefault="00AE4A82" w:rsidP="009E2144">
            <w:pPr>
              <w:spacing w:line="23" w:lineRule="atLeast"/>
              <w:jc w:val="center"/>
              <w:rPr>
                <w:rFonts w:ascii="Arial" w:hAnsi="Arial" w:cs="Arial"/>
                <w:sz w:val="14"/>
                <w:szCs w:val="14"/>
              </w:rPr>
            </w:pPr>
            <w:r w:rsidRPr="00521724">
              <w:rPr>
                <w:rFonts w:ascii="Arial" w:hAnsi="Arial" w:cs="Arial"/>
                <w:sz w:val="14"/>
                <w:szCs w:val="14"/>
              </w:rPr>
              <w:t>3-6 часов непрерывной работы, в зависимости от емкости установленных батареек</w:t>
            </w:r>
          </w:p>
        </w:tc>
      </w:tr>
      <w:tr w:rsidR="009652AE" w:rsidRPr="00521724" w:rsidTr="00502750">
        <w:trPr>
          <w:jc w:val="center"/>
        </w:trPr>
        <w:tc>
          <w:tcPr>
            <w:tcW w:w="0" w:type="auto"/>
          </w:tcPr>
          <w:p w:rsidR="009652AE" w:rsidRPr="00521724" w:rsidRDefault="009652AE" w:rsidP="009E2144">
            <w:pPr>
              <w:spacing w:line="23" w:lineRule="atLeast"/>
              <w:rPr>
                <w:rFonts w:ascii="Arial" w:hAnsi="Arial" w:cs="Arial"/>
                <w:sz w:val="14"/>
                <w:szCs w:val="14"/>
              </w:rPr>
            </w:pPr>
            <w:r w:rsidRPr="00521724">
              <w:rPr>
                <w:rFonts w:ascii="Arial" w:hAnsi="Arial" w:cs="Arial"/>
                <w:sz w:val="14"/>
                <w:szCs w:val="14"/>
              </w:rPr>
              <w:t>Тип переключения</w:t>
            </w:r>
          </w:p>
        </w:tc>
        <w:tc>
          <w:tcPr>
            <w:tcW w:w="7471" w:type="dxa"/>
          </w:tcPr>
          <w:p w:rsidR="009652AE" w:rsidRPr="00521724" w:rsidRDefault="00521724" w:rsidP="009652AE">
            <w:pPr>
              <w:spacing w:line="23" w:lineRule="atLeast"/>
              <w:jc w:val="center"/>
              <w:rPr>
                <w:rFonts w:ascii="Arial" w:hAnsi="Arial" w:cs="Arial"/>
                <w:sz w:val="14"/>
                <w:szCs w:val="14"/>
              </w:rPr>
            </w:pPr>
            <w:r w:rsidRPr="00521724">
              <w:rPr>
                <w:rFonts w:ascii="Arial" w:hAnsi="Arial" w:cs="Arial"/>
                <w:sz w:val="14"/>
                <w:szCs w:val="14"/>
              </w:rPr>
              <w:t>Кнопка</w:t>
            </w:r>
          </w:p>
        </w:tc>
      </w:tr>
      <w:tr w:rsidR="002E4458" w:rsidRPr="00521724" w:rsidTr="00AE4A82">
        <w:trPr>
          <w:jc w:val="center"/>
        </w:trPr>
        <w:tc>
          <w:tcPr>
            <w:tcW w:w="0" w:type="auto"/>
          </w:tcPr>
          <w:p w:rsidR="002E4458" w:rsidRPr="00521724" w:rsidRDefault="002E4458" w:rsidP="009E2144">
            <w:pPr>
              <w:spacing w:line="23" w:lineRule="atLeast"/>
              <w:rPr>
                <w:rFonts w:ascii="Arial" w:hAnsi="Arial" w:cs="Arial"/>
                <w:sz w:val="14"/>
                <w:szCs w:val="14"/>
              </w:rPr>
            </w:pPr>
            <w:r w:rsidRPr="00521724">
              <w:rPr>
                <w:rFonts w:ascii="Arial" w:hAnsi="Arial" w:cs="Arial"/>
                <w:sz w:val="14"/>
                <w:szCs w:val="14"/>
              </w:rPr>
              <w:t>Температура окружающей среды</w:t>
            </w:r>
          </w:p>
        </w:tc>
        <w:tc>
          <w:tcPr>
            <w:tcW w:w="7471" w:type="dxa"/>
          </w:tcPr>
          <w:p w:rsidR="002E4458" w:rsidRPr="00521724" w:rsidRDefault="002E4458" w:rsidP="009E2144">
            <w:pPr>
              <w:spacing w:line="23" w:lineRule="atLeast"/>
              <w:jc w:val="center"/>
              <w:rPr>
                <w:rFonts w:ascii="Arial" w:hAnsi="Arial" w:cs="Arial"/>
                <w:sz w:val="14"/>
                <w:szCs w:val="14"/>
              </w:rPr>
            </w:pPr>
            <w:r w:rsidRPr="00521724">
              <w:rPr>
                <w:rFonts w:ascii="Arial" w:hAnsi="Arial" w:cs="Arial"/>
                <w:sz w:val="14"/>
                <w:szCs w:val="14"/>
              </w:rPr>
              <w:t>+</w:t>
            </w:r>
            <w:r w:rsidR="009652AE" w:rsidRPr="00521724">
              <w:rPr>
                <w:rFonts w:ascii="Arial" w:hAnsi="Arial" w:cs="Arial"/>
                <w:sz w:val="14"/>
                <w:szCs w:val="14"/>
              </w:rPr>
              <w:t>1</w:t>
            </w:r>
            <w:r w:rsidRPr="00521724">
              <w:rPr>
                <w:rFonts w:ascii="Arial" w:hAnsi="Arial" w:cs="Arial"/>
                <w:sz w:val="14"/>
                <w:szCs w:val="14"/>
              </w:rPr>
              <w:t>°С.. +40°С</w:t>
            </w:r>
          </w:p>
        </w:tc>
      </w:tr>
      <w:tr w:rsidR="009652AE" w:rsidRPr="00521724" w:rsidTr="00AE4A82">
        <w:trPr>
          <w:jc w:val="center"/>
        </w:trPr>
        <w:tc>
          <w:tcPr>
            <w:tcW w:w="0" w:type="auto"/>
          </w:tcPr>
          <w:p w:rsidR="009652AE" w:rsidRPr="00521724" w:rsidRDefault="009652AE" w:rsidP="009E2144">
            <w:pPr>
              <w:spacing w:line="23" w:lineRule="atLeast"/>
              <w:rPr>
                <w:rFonts w:ascii="Arial" w:hAnsi="Arial" w:cs="Arial"/>
                <w:sz w:val="14"/>
                <w:szCs w:val="14"/>
              </w:rPr>
            </w:pPr>
            <w:r w:rsidRPr="00521724">
              <w:rPr>
                <w:rFonts w:ascii="Arial" w:hAnsi="Arial" w:cs="Arial"/>
                <w:sz w:val="14"/>
                <w:szCs w:val="14"/>
              </w:rPr>
              <w:t>Климатическое исполнение</w:t>
            </w:r>
          </w:p>
        </w:tc>
        <w:tc>
          <w:tcPr>
            <w:tcW w:w="7471" w:type="dxa"/>
          </w:tcPr>
          <w:p w:rsidR="009652AE" w:rsidRPr="00521724" w:rsidRDefault="009652AE" w:rsidP="009E2144">
            <w:pPr>
              <w:spacing w:line="23" w:lineRule="atLeast"/>
              <w:jc w:val="center"/>
              <w:rPr>
                <w:rFonts w:ascii="Arial" w:hAnsi="Arial" w:cs="Arial"/>
                <w:sz w:val="14"/>
                <w:szCs w:val="14"/>
              </w:rPr>
            </w:pPr>
            <w:r w:rsidRPr="00521724">
              <w:rPr>
                <w:rFonts w:ascii="Arial" w:hAnsi="Arial" w:cs="Arial"/>
                <w:sz w:val="14"/>
                <w:szCs w:val="14"/>
              </w:rPr>
              <w:t>УХЛ4</w:t>
            </w:r>
          </w:p>
        </w:tc>
      </w:tr>
      <w:tr w:rsidR="002E4458" w:rsidRPr="00521724" w:rsidTr="00AE4A82">
        <w:trPr>
          <w:jc w:val="center"/>
        </w:trPr>
        <w:tc>
          <w:tcPr>
            <w:tcW w:w="0" w:type="auto"/>
          </w:tcPr>
          <w:p w:rsidR="002E4458" w:rsidRPr="00521724" w:rsidRDefault="002E4458" w:rsidP="009E2144">
            <w:pPr>
              <w:spacing w:line="23" w:lineRule="atLeast"/>
              <w:rPr>
                <w:rFonts w:ascii="Arial" w:hAnsi="Arial" w:cs="Arial"/>
                <w:sz w:val="14"/>
                <w:szCs w:val="14"/>
                <w:lang w:val="en-US"/>
              </w:rPr>
            </w:pPr>
            <w:r w:rsidRPr="00521724">
              <w:rPr>
                <w:rFonts w:ascii="Arial" w:hAnsi="Arial" w:cs="Arial"/>
                <w:sz w:val="14"/>
                <w:szCs w:val="14"/>
              </w:rPr>
              <w:t xml:space="preserve">Степень защиты </w:t>
            </w:r>
            <w:r w:rsidRPr="00521724">
              <w:rPr>
                <w:rFonts w:ascii="Arial" w:hAnsi="Arial" w:cs="Arial"/>
                <w:sz w:val="14"/>
                <w:szCs w:val="14"/>
                <w:lang w:val="en-US"/>
              </w:rPr>
              <w:t>IP</w:t>
            </w:r>
          </w:p>
        </w:tc>
        <w:tc>
          <w:tcPr>
            <w:tcW w:w="7471" w:type="dxa"/>
          </w:tcPr>
          <w:p w:rsidR="002E4458" w:rsidRPr="00521724" w:rsidRDefault="002E4458" w:rsidP="009E2144">
            <w:pPr>
              <w:spacing w:line="23" w:lineRule="atLeast"/>
              <w:jc w:val="center"/>
              <w:rPr>
                <w:rFonts w:ascii="Arial" w:hAnsi="Arial" w:cs="Arial"/>
                <w:sz w:val="14"/>
                <w:szCs w:val="14"/>
                <w:lang w:val="en-US"/>
              </w:rPr>
            </w:pPr>
            <w:r w:rsidRPr="00521724">
              <w:rPr>
                <w:rFonts w:ascii="Arial" w:hAnsi="Arial" w:cs="Arial"/>
                <w:sz w:val="14"/>
                <w:szCs w:val="14"/>
                <w:lang w:val="en-US"/>
              </w:rPr>
              <w:t>IP</w:t>
            </w:r>
            <w:r w:rsidR="009652AE" w:rsidRPr="00521724">
              <w:rPr>
                <w:rFonts w:ascii="Arial" w:hAnsi="Arial" w:cs="Arial"/>
                <w:sz w:val="14"/>
                <w:szCs w:val="14"/>
              </w:rPr>
              <w:t>2</w:t>
            </w:r>
            <w:r w:rsidRPr="00521724">
              <w:rPr>
                <w:rFonts w:ascii="Arial" w:hAnsi="Arial" w:cs="Arial"/>
                <w:sz w:val="14"/>
                <w:szCs w:val="14"/>
                <w:lang w:val="en-US"/>
              </w:rPr>
              <w:t>0</w:t>
            </w:r>
          </w:p>
        </w:tc>
      </w:tr>
      <w:tr w:rsidR="002E4458" w:rsidRPr="00521724" w:rsidTr="00AE4A82">
        <w:trPr>
          <w:jc w:val="center"/>
        </w:trPr>
        <w:tc>
          <w:tcPr>
            <w:tcW w:w="0" w:type="auto"/>
          </w:tcPr>
          <w:p w:rsidR="002E4458" w:rsidRPr="00521724" w:rsidRDefault="002E4458" w:rsidP="009E2144">
            <w:pPr>
              <w:spacing w:line="23" w:lineRule="atLeast"/>
              <w:rPr>
                <w:rFonts w:ascii="Arial" w:hAnsi="Arial" w:cs="Arial"/>
                <w:sz w:val="14"/>
                <w:szCs w:val="14"/>
              </w:rPr>
            </w:pPr>
            <w:r w:rsidRPr="00521724">
              <w:rPr>
                <w:rFonts w:ascii="Arial" w:hAnsi="Arial" w:cs="Arial"/>
                <w:sz w:val="14"/>
                <w:szCs w:val="14"/>
              </w:rPr>
              <w:t>Класс защиты</w:t>
            </w:r>
          </w:p>
        </w:tc>
        <w:tc>
          <w:tcPr>
            <w:tcW w:w="7471" w:type="dxa"/>
          </w:tcPr>
          <w:p w:rsidR="002E4458" w:rsidRPr="00521724" w:rsidRDefault="002E4458" w:rsidP="009E2144">
            <w:pPr>
              <w:spacing w:line="23" w:lineRule="atLeast"/>
              <w:jc w:val="center"/>
              <w:rPr>
                <w:rFonts w:ascii="Arial" w:hAnsi="Arial" w:cs="Arial"/>
                <w:sz w:val="14"/>
                <w:szCs w:val="14"/>
                <w:lang w:val="en-US"/>
              </w:rPr>
            </w:pPr>
            <w:r w:rsidRPr="00521724">
              <w:rPr>
                <w:rFonts w:ascii="Arial" w:hAnsi="Arial" w:cs="Arial"/>
                <w:sz w:val="14"/>
                <w:szCs w:val="14"/>
                <w:lang w:val="en-US"/>
              </w:rPr>
              <w:t>III</w:t>
            </w:r>
          </w:p>
        </w:tc>
      </w:tr>
      <w:tr w:rsidR="00016E67" w:rsidRPr="00521724" w:rsidTr="00AE4A82">
        <w:trPr>
          <w:jc w:val="center"/>
        </w:trPr>
        <w:tc>
          <w:tcPr>
            <w:tcW w:w="0" w:type="auto"/>
          </w:tcPr>
          <w:p w:rsidR="00016E67" w:rsidRPr="00521724" w:rsidRDefault="00016E67" w:rsidP="009E2144">
            <w:pPr>
              <w:spacing w:line="23" w:lineRule="atLeast"/>
              <w:rPr>
                <w:rFonts w:ascii="Arial" w:hAnsi="Arial" w:cs="Arial"/>
                <w:sz w:val="14"/>
                <w:szCs w:val="14"/>
              </w:rPr>
            </w:pPr>
            <w:r w:rsidRPr="00521724">
              <w:rPr>
                <w:rFonts w:ascii="Arial" w:hAnsi="Arial" w:cs="Arial"/>
                <w:sz w:val="14"/>
                <w:szCs w:val="14"/>
              </w:rPr>
              <w:t xml:space="preserve">Класс </w:t>
            </w:r>
            <w:proofErr w:type="spellStart"/>
            <w:r w:rsidRPr="00521724">
              <w:rPr>
                <w:rFonts w:ascii="Arial" w:hAnsi="Arial" w:cs="Arial"/>
                <w:sz w:val="14"/>
                <w:szCs w:val="14"/>
              </w:rPr>
              <w:t>энергоэффективности</w:t>
            </w:r>
            <w:proofErr w:type="spellEnd"/>
            <w:r w:rsidRPr="00521724">
              <w:rPr>
                <w:rFonts w:ascii="Arial" w:hAnsi="Arial" w:cs="Arial"/>
                <w:sz w:val="14"/>
                <w:szCs w:val="14"/>
              </w:rPr>
              <w:t xml:space="preserve"> </w:t>
            </w:r>
          </w:p>
        </w:tc>
        <w:tc>
          <w:tcPr>
            <w:tcW w:w="7471" w:type="dxa"/>
          </w:tcPr>
          <w:p w:rsidR="00016E67" w:rsidRPr="00521724" w:rsidRDefault="00016E67" w:rsidP="009E2144">
            <w:pPr>
              <w:spacing w:line="23" w:lineRule="atLeast"/>
              <w:jc w:val="center"/>
              <w:rPr>
                <w:rFonts w:ascii="Arial" w:hAnsi="Arial" w:cs="Arial"/>
                <w:sz w:val="14"/>
                <w:szCs w:val="14"/>
              </w:rPr>
            </w:pPr>
            <w:r w:rsidRPr="00521724">
              <w:rPr>
                <w:rFonts w:ascii="Arial" w:hAnsi="Arial" w:cs="Arial"/>
                <w:sz w:val="14"/>
                <w:szCs w:val="14"/>
              </w:rPr>
              <w:t>А</w:t>
            </w:r>
          </w:p>
        </w:tc>
      </w:tr>
      <w:tr w:rsidR="00AE4A82" w:rsidRPr="00521724" w:rsidTr="00D05BE8">
        <w:trPr>
          <w:jc w:val="center"/>
        </w:trPr>
        <w:tc>
          <w:tcPr>
            <w:tcW w:w="0" w:type="auto"/>
          </w:tcPr>
          <w:p w:rsidR="00AE4A82" w:rsidRPr="00521724" w:rsidRDefault="00AE4A82" w:rsidP="009E2144">
            <w:pPr>
              <w:spacing w:line="23" w:lineRule="atLeast"/>
              <w:rPr>
                <w:rFonts w:ascii="Arial" w:hAnsi="Arial" w:cs="Arial"/>
                <w:sz w:val="14"/>
                <w:szCs w:val="14"/>
              </w:rPr>
            </w:pPr>
            <w:r w:rsidRPr="00521724">
              <w:rPr>
                <w:rFonts w:ascii="Arial" w:hAnsi="Arial" w:cs="Arial"/>
                <w:sz w:val="14"/>
                <w:szCs w:val="14"/>
              </w:rPr>
              <w:t>Размеры</w:t>
            </w:r>
            <w:r w:rsidRPr="00521724">
              <w:rPr>
                <w:rFonts w:ascii="Arial" w:hAnsi="Arial" w:cs="Arial"/>
                <w:sz w:val="14"/>
                <w:szCs w:val="14"/>
                <w:lang w:val="en-US"/>
              </w:rPr>
              <w:t xml:space="preserve"> </w:t>
            </w:r>
            <w:r w:rsidRPr="00521724">
              <w:rPr>
                <w:rFonts w:ascii="Arial" w:hAnsi="Arial" w:cs="Arial"/>
                <w:sz w:val="14"/>
                <w:szCs w:val="14"/>
              </w:rPr>
              <w:t>корпуса</w:t>
            </w:r>
          </w:p>
        </w:tc>
        <w:tc>
          <w:tcPr>
            <w:tcW w:w="0" w:type="auto"/>
          </w:tcPr>
          <w:p w:rsidR="00AE4A82" w:rsidRPr="00521724" w:rsidRDefault="00AE4A82" w:rsidP="009E2144">
            <w:pPr>
              <w:spacing w:line="23" w:lineRule="atLeast"/>
              <w:jc w:val="center"/>
              <w:rPr>
                <w:rFonts w:ascii="Arial" w:hAnsi="Arial" w:cs="Arial"/>
                <w:sz w:val="14"/>
                <w:szCs w:val="14"/>
              </w:rPr>
            </w:pPr>
            <w:r w:rsidRPr="00521724">
              <w:rPr>
                <w:rFonts w:ascii="Arial" w:hAnsi="Arial" w:cs="Arial"/>
                <w:sz w:val="14"/>
                <w:szCs w:val="14"/>
              </w:rPr>
              <w:t>См. на упаковке</w:t>
            </w:r>
          </w:p>
        </w:tc>
      </w:tr>
      <w:tr w:rsidR="002E4458" w:rsidRPr="00521724" w:rsidTr="00AE4A82">
        <w:trPr>
          <w:jc w:val="center"/>
        </w:trPr>
        <w:tc>
          <w:tcPr>
            <w:tcW w:w="0" w:type="auto"/>
          </w:tcPr>
          <w:p w:rsidR="002E4458" w:rsidRPr="00521724" w:rsidRDefault="002E4458" w:rsidP="009E2144">
            <w:pPr>
              <w:spacing w:line="23" w:lineRule="atLeast"/>
              <w:rPr>
                <w:rFonts w:ascii="Arial" w:hAnsi="Arial" w:cs="Arial"/>
                <w:sz w:val="14"/>
                <w:szCs w:val="14"/>
              </w:rPr>
            </w:pPr>
            <w:r w:rsidRPr="00521724">
              <w:rPr>
                <w:rFonts w:ascii="Arial" w:hAnsi="Arial" w:cs="Arial"/>
                <w:sz w:val="14"/>
                <w:szCs w:val="14"/>
              </w:rPr>
              <w:t>Срок службы светодиодов</w:t>
            </w:r>
          </w:p>
        </w:tc>
        <w:tc>
          <w:tcPr>
            <w:tcW w:w="7471" w:type="dxa"/>
          </w:tcPr>
          <w:p w:rsidR="002E4458" w:rsidRPr="00521724" w:rsidRDefault="002E4458" w:rsidP="009E2144">
            <w:pPr>
              <w:spacing w:line="23" w:lineRule="atLeast"/>
              <w:jc w:val="center"/>
              <w:rPr>
                <w:rFonts w:ascii="Arial" w:hAnsi="Arial" w:cs="Arial"/>
                <w:sz w:val="14"/>
                <w:szCs w:val="14"/>
                <w:lang w:val="en-US"/>
              </w:rPr>
            </w:pPr>
            <w:r w:rsidRPr="00521724">
              <w:rPr>
                <w:rFonts w:ascii="Arial" w:hAnsi="Arial" w:cs="Arial"/>
                <w:sz w:val="14"/>
                <w:szCs w:val="14"/>
              </w:rPr>
              <w:t>30000 часов</w:t>
            </w:r>
          </w:p>
        </w:tc>
      </w:tr>
    </w:tbl>
    <w:p w:rsidR="00854794" w:rsidRPr="00521724" w:rsidRDefault="002E4458" w:rsidP="009E2144">
      <w:pPr>
        <w:spacing w:line="23" w:lineRule="atLeast"/>
        <w:rPr>
          <w:rFonts w:ascii="Arial" w:hAnsi="Arial" w:cs="Arial"/>
          <w:b/>
          <w:i/>
          <w:sz w:val="14"/>
          <w:szCs w:val="14"/>
        </w:rPr>
      </w:pPr>
      <w:r w:rsidRPr="00521724">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маркировку на упаковке и корпусе товара)</w:t>
      </w:r>
    </w:p>
    <w:p w:rsidR="00704FB4" w:rsidRPr="00521724" w:rsidRDefault="008162AC" w:rsidP="009E2144">
      <w:pPr>
        <w:numPr>
          <w:ilvl w:val="0"/>
          <w:numId w:val="17"/>
        </w:numPr>
        <w:spacing w:line="23" w:lineRule="atLeast"/>
        <w:rPr>
          <w:rFonts w:ascii="Arial" w:hAnsi="Arial" w:cs="Arial"/>
          <w:b/>
          <w:sz w:val="14"/>
          <w:szCs w:val="14"/>
        </w:rPr>
      </w:pPr>
      <w:r w:rsidRPr="00521724">
        <w:rPr>
          <w:rFonts w:ascii="Arial" w:hAnsi="Arial" w:cs="Arial"/>
          <w:b/>
          <w:sz w:val="14"/>
          <w:szCs w:val="14"/>
        </w:rPr>
        <w:t>Комплектность</w:t>
      </w:r>
    </w:p>
    <w:p w:rsidR="00A01A5B" w:rsidRPr="00521724" w:rsidRDefault="00A01A5B" w:rsidP="004B3307">
      <w:pPr>
        <w:spacing w:line="23" w:lineRule="atLeast"/>
        <w:ind w:firstLine="357"/>
        <w:rPr>
          <w:rFonts w:ascii="Arial" w:hAnsi="Arial" w:cs="Arial"/>
          <w:sz w:val="14"/>
          <w:szCs w:val="14"/>
        </w:rPr>
      </w:pPr>
      <w:r w:rsidRPr="00521724">
        <w:rPr>
          <w:rFonts w:ascii="Arial" w:hAnsi="Arial" w:cs="Arial"/>
          <w:sz w:val="14"/>
          <w:szCs w:val="14"/>
        </w:rPr>
        <w:t>- Светильник</w:t>
      </w:r>
    </w:p>
    <w:p w:rsidR="00704FB4" w:rsidRPr="00521724" w:rsidRDefault="00704FB4" w:rsidP="004B3307">
      <w:pPr>
        <w:spacing w:line="23" w:lineRule="atLeast"/>
        <w:ind w:firstLine="357"/>
        <w:rPr>
          <w:rFonts w:ascii="Arial" w:hAnsi="Arial" w:cs="Arial"/>
          <w:sz w:val="14"/>
          <w:szCs w:val="14"/>
        </w:rPr>
      </w:pPr>
      <w:r w:rsidRPr="00521724">
        <w:rPr>
          <w:rFonts w:ascii="Arial" w:hAnsi="Arial" w:cs="Arial"/>
          <w:sz w:val="14"/>
          <w:szCs w:val="14"/>
        </w:rPr>
        <w:t>- Инструкция по эксплуатации</w:t>
      </w:r>
    </w:p>
    <w:p w:rsidR="009652AE" w:rsidRPr="00521724" w:rsidRDefault="009652AE" w:rsidP="004B3307">
      <w:pPr>
        <w:spacing w:line="23" w:lineRule="atLeast"/>
        <w:ind w:firstLine="357"/>
        <w:rPr>
          <w:rFonts w:ascii="Arial" w:hAnsi="Arial" w:cs="Arial"/>
          <w:sz w:val="14"/>
          <w:szCs w:val="14"/>
        </w:rPr>
      </w:pPr>
      <w:r w:rsidRPr="00521724">
        <w:rPr>
          <w:rFonts w:ascii="Arial" w:hAnsi="Arial" w:cs="Arial"/>
          <w:sz w:val="14"/>
          <w:szCs w:val="14"/>
        </w:rPr>
        <w:t>- Магнит со скотчем 3М</w:t>
      </w:r>
    </w:p>
    <w:p w:rsidR="00704FB4" w:rsidRPr="00521724" w:rsidRDefault="00704FB4" w:rsidP="004B3307">
      <w:pPr>
        <w:spacing w:line="23" w:lineRule="atLeast"/>
        <w:ind w:firstLine="357"/>
        <w:rPr>
          <w:rFonts w:ascii="Arial" w:hAnsi="Arial" w:cs="Arial"/>
          <w:sz w:val="14"/>
          <w:szCs w:val="14"/>
        </w:rPr>
      </w:pPr>
      <w:r w:rsidRPr="00521724">
        <w:rPr>
          <w:rFonts w:ascii="Arial" w:hAnsi="Arial" w:cs="Arial"/>
          <w:sz w:val="14"/>
          <w:szCs w:val="14"/>
        </w:rPr>
        <w:t>- Упаковка</w:t>
      </w:r>
    </w:p>
    <w:p w:rsidR="00704FB4" w:rsidRPr="00521724" w:rsidRDefault="0018513A" w:rsidP="009E2144">
      <w:pPr>
        <w:numPr>
          <w:ilvl w:val="0"/>
          <w:numId w:val="17"/>
        </w:numPr>
        <w:spacing w:line="23" w:lineRule="atLeast"/>
        <w:rPr>
          <w:rFonts w:ascii="Arial" w:hAnsi="Arial" w:cs="Arial"/>
          <w:b/>
          <w:sz w:val="14"/>
          <w:szCs w:val="14"/>
        </w:rPr>
      </w:pPr>
      <w:r w:rsidRPr="00521724">
        <w:rPr>
          <w:rFonts w:ascii="Arial" w:hAnsi="Arial" w:cs="Arial"/>
          <w:b/>
          <w:sz w:val="14"/>
          <w:szCs w:val="14"/>
        </w:rPr>
        <w:t>Применение</w:t>
      </w:r>
    </w:p>
    <w:p w:rsidR="002E4458" w:rsidRPr="00521724" w:rsidRDefault="002E4458" w:rsidP="009E2144">
      <w:pPr>
        <w:numPr>
          <w:ilvl w:val="0"/>
          <w:numId w:val="19"/>
        </w:numPr>
        <w:spacing w:line="23" w:lineRule="atLeast"/>
        <w:rPr>
          <w:rFonts w:ascii="Arial" w:hAnsi="Arial" w:cs="Arial"/>
          <w:sz w:val="14"/>
          <w:szCs w:val="14"/>
        </w:rPr>
      </w:pPr>
      <w:r w:rsidRPr="00521724">
        <w:rPr>
          <w:rFonts w:ascii="Arial" w:hAnsi="Arial" w:cs="Arial"/>
          <w:sz w:val="14"/>
          <w:szCs w:val="14"/>
        </w:rPr>
        <w:t>Достаньте светильник из упаковки, проверьте внешний вид и наличие всей необходимой комплектации товара.</w:t>
      </w:r>
    </w:p>
    <w:p w:rsidR="00704FB4" w:rsidRPr="00521724" w:rsidRDefault="002E4458" w:rsidP="009E2144">
      <w:pPr>
        <w:numPr>
          <w:ilvl w:val="0"/>
          <w:numId w:val="19"/>
        </w:numPr>
        <w:spacing w:line="23" w:lineRule="atLeast"/>
        <w:rPr>
          <w:rFonts w:ascii="Arial" w:hAnsi="Arial" w:cs="Arial"/>
          <w:sz w:val="14"/>
          <w:szCs w:val="14"/>
        </w:rPr>
      </w:pPr>
      <w:r w:rsidRPr="00521724">
        <w:rPr>
          <w:rFonts w:ascii="Arial" w:hAnsi="Arial" w:cs="Arial"/>
          <w:sz w:val="14"/>
          <w:szCs w:val="14"/>
        </w:rPr>
        <w:t>Установите</w:t>
      </w:r>
      <w:r w:rsidR="00980882" w:rsidRPr="00521724">
        <w:rPr>
          <w:rFonts w:ascii="Arial" w:hAnsi="Arial" w:cs="Arial"/>
          <w:sz w:val="14"/>
          <w:szCs w:val="14"/>
        </w:rPr>
        <w:t xml:space="preserve"> в светильник 3</w:t>
      </w:r>
      <w:r w:rsidR="0077766D" w:rsidRPr="00521724">
        <w:rPr>
          <w:rFonts w:ascii="Arial" w:hAnsi="Arial" w:cs="Arial"/>
          <w:sz w:val="14"/>
          <w:szCs w:val="14"/>
        </w:rPr>
        <w:t xml:space="preserve"> батареи типа АА</w:t>
      </w:r>
      <w:r w:rsidR="00980882" w:rsidRPr="00521724">
        <w:rPr>
          <w:rFonts w:ascii="Arial" w:hAnsi="Arial" w:cs="Arial"/>
          <w:sz w:val="14"/>
          <w:szCs w:val="14"/>
          <w:lang w:val="en-US"/>
        </w:rPr>
        <w:t>A</w:t>
      </w:r>
      <w:r w:rsidR="0077766D" w:rsidRPr="00521724">
        <w:rPr>
          <w:rFonts w:ascii="Arial" w:hAnsi="Arial" w:cs="Arial"/>
          <w:sz w:val="14"/>
          <w:szCs w:val="14"/>
        </w:rPr>
        <w:t xml:space="preserve"> (в комплект не входят).</w:t>
      </w:r>
    </w:p>
    <w:p w:rsidR="009652AE" w:rsidRPr="00521724" w:rsidRDefault="009652AE" w:rsidP="009E2144">
      <w:pPr>
        <w:numPr>
          <w:ilvl w:val="0"/>
          <w:numId w:val="19"/>
        </w:numPr>
        <w:spacing w:line="23" w:lineRule="atLeast"/>
        <w:rPr>
          <w:rFonts w:ascii="Arial" w:hAnsi="Arial" w:cs="Arial"/>
          <w:sz w:val="14"/>
          <w:szCs w:val="14"/>
        </w:rPr>
      </w:pPr>
      <w:r w:rsidRPr="00521724">
        <w:rPr>
          <w:rFonts w:ascii="Arial" w:hAnsi="Arial" w:cs="Arial"/>
          <w:sz w:val="14"/>
          <w:szCs w:val="14"/>
        </w:rPr>
        <w:t>Приклейте магнит с помощью скотча 3М на плоскую вертикальную или горизонтальную поверхность.</w:t>
      </w:r>
    </w:p>
    <w:p w:rsidR="00426827" w:rsidRPr="00521724" w:rsidRDefault="002E4458" w:rsidP="009E2144">
      <w:pPr>
        <w:numPr>
          <w:ilvl w:val="0"/>
          <w:numId w:val="19"/>
        </w:numPr>
        <w:spacing w:line="23" w:lineRule="atLeast"/>
        <w:rPr>
          <w:rFonts w:ascii="Arial" w:hAnsi="Arial" w:cs="Arial"/>
          <w:sz w:val="14"/>
          <w:szCs w:val="14"/>
        </w:rPr>
      </w:pPr>
      <w:r w:rsidRPr="00521724">
        <w:rPr>
          <w:rFonts w:ascii="Arial" w:hAnsi="Arial" w:cs="Arial"/>
          <w:sz w:val="14"/>
          <w:szCs w:val="14"/>
        </w:rPr>
        <w:t>Установите с</w:t>
      </w:r>
      <w:r w:rsidR="00426827" w:rsidRPr="00521724">
        <w:rPr>
          <w:rFonts w:ascii="Arial" w:hAnsi="Arial" w:cs="Arial"/>
          <w:sz w:val="14"/>
          <w:szCs w:val="14"/>
        </w:rPr>
        <w:t>ветильник</w:t>
      </w:r>
      <w:r w:rsidR="00513351" w:rsidRPr="00521724">
        <w:rPr>
          <w:rFonts w:ascii="Arial" w:hAnsi="Arial" w:cs="Arial"/>
          <w:sz w:val="14"/>
          <w:szCs w:val="14"/>
        </w:rPr>
        <w:t xml:space="preserve"> к магниту</w:t>
      </w:r>
      <w:r w:rsidR="00426827" w:rsidRPr="00521724">
        <w:rPr>
          <w:rFonts w:ascii="Arial" w:hAnsi="Arial" w:cs="Arial"/>
          <w:sz w:val="14"/>
          <w:szCs w:val="14"/>
        </w:rPr>
        <w:t>.</w:t>
      </w:r>
    </w:p>
    <w:p w:rsidR="00980882" w:rsidRPr="00521724" w:rsidRDefault="00513351" w:rsidP="009E2144">
      <w:pPr>
        <w:numPr>
          <w:ilvl w:val="0"/>
          <w:numId w:val="19"/>
        </w:numPr>
        <w:spacing w:line="23" w:lineRule="atLeast"/>
        <w:rPr>
          <w:rFonts w:ascii="Arial" w:hAnsi="Arial" w:cs="Arial"/>
          <w:sz w:val="14"/>
          <w:szCs w:val="14"/>
        </w:rPr>
      </w:pPr>
      <w:r w:rsidRPr="00521724">
        <w:rPr>
          <w:rFonts w:ascii="Arial" w:hAnsi="Arial" w:cs="Arial"/>
          <w:sz w:val="14"/>
          <w:szCs w:val="14"/>
        </w:rPr>
        <w:t>Светильник</w:t>
      </w:r>
      <w:r w:rsidR="007A4017" w:rsidRPr="00521724">
        <w:rPr>
          <w:rFonts w:ascii="Arial" w:hAnsi="Arial" w:cs="Arial"/>
          <w:sz w:val="14"/>
          <w:szCs w:val="14"/>
        </w:rPr>
        <w:t xml:space="preserve"> включается </w:t>
      </w:r>
      <w:r w:rsidRPr="00521724">
        <w:rPr>
          <w:rFonts w:ascii="Arial" w:hAnsi="Arial" w:cs="Arial"/>
          <w:sz w:val="14"/>
          <w:szCs w:val="14"/>
        </w:rPr>
        <w:t>кнопкой</w:t>
      </w:r>
      <w:r w:rsidR="007A4017" w:rsidRPr="00521724">
        <w:rPr>
          <w:rFonts w:ascii="Arial" w:hAnsi="Arial" w:cs="Arial"/>
          <w:sz w:val="14"/>
          <w:szCs w:val="14"/>
        </w:rPr>
        <w:t xml:space="preserve"> на корпусе</w:t>
      </w:r>
      <w:r w:rsidR="00980882" w:rsidRPr="00521724">
        <w:rPr>
          <w:rFonts w:ascii="Arial" w:hAnsi="Arial" w:cs="Arial"/>
          <w:sz w:val="14"/>
          <w:szCs w:val="14"/>
        </w:rPr>
        <w:t>.</w:t>
      </w:r>
    </w:p>
    <w:p w:rsidR="00704FB4" w:rsidRPr="00521724" w:rsidRDefault="00D66CB3" w:rsidP="009E2144">
      <w:pPr>
        <w:numPr>
          <w:ilvl w:val="0"/>
          <w:numId w:val="17"/>
        </w:numPr>
        <w:spacing w:line="23" w:lineRule="atLeast"/>
        <w:rPr>
          <w:rFonts w:ascii="Arial" w:hAnsi="Arial" w:cs="Arial"/>
          <w:b/>
          <w:sz w:val="14"/>
          <w:szCs w:val="14"/>
        </w:rPr>
      </w:pPr>
      <w:r w:rsidRPr="00521724">
        <w:rPr>
          <w:rFonts w:ascii="Arial" w:hAnsi="Arial" w:cs="Arial"/>
          <w:b/>
          <w:sz w:val="14"/>
          <w:szCs w:val="14"/>
        </w:rPr>
        <w:t>Обслуживание и ремонт</w:t>
      </w:r>
    </w:p>
    <w:p w:rsidR="00D66CB3" w:rsidRDefault="00704FB4" w:rsidP="009E2144">
      <w:pPr>
        <w:numPr>
          <w:ilvl w:val="0"/>
          <w:numId w:val="22"/>
        </w:numPr>
        <w:spacing w:line="23" w:lineRule="atLeast"/>
        <w:rPr>
          <w:rFonts w:ascii="Arial" w:hAnsi="Arial" w:cs="Arial"/>
          <w:sz w:val="14"/>
          <w:szCs w:val="14"/>
        </w:rPr>
      </w:pPr>
      <w:r w:rsidRPr="00521724">
        <w:rPr>
          <w:rFonts w:ascii="Arial" w:hAnsi="Arial" w:cs="Arial"/>
          <w:sz w:val="14"/>
          <w:szCs w:val="14"/>
        </w:rPr>
        <w:t>Светильник сделан законченным модулем и ремонту не подлежит.</w:t>
      </w:r>
    </w:p>
    <w:p w:rsidR="006F4699" w:rsidRPr="00521724" w:rsidRDefault="006F4699" w:rsidP="009E2144">
      <w:pPr>
        <w:numPr>
          <w:ilvl w:val="0"/>
          <w:numId w:val="22"/>
        </w:numPr>
        <w:spacing w:line="23" w:lineRule="atLeast"/>
        <w:rPr>
          <w:rFonts w:ascii="Arial" w:hAnsi="Arial" w:cs="Arial"/>
          <w:sz w:val="14"/>
          <w:szCs w:val="14"/>
        </w:rPr>
      </w:pPr>
      <w:r w:rsidRPr="006F4699">
        <w:rPr>
          <w:rFonts w:ascii="Arial" w:hAnsi="Arial" w:cs="Arial"/>
          <w:sz w:val="14"/>
          <w:szCs w:val="14"/>
        </w:rPr>
        <w:t>Этот светильник содержит незаменяемый источник света; при достижении источником света конца его срока службы следует заменить весь светильник</w:t>
      </w:r>
    </w:p>
    <w:p w:rsidR="00D66CB3" w:rsidRPr="00521724" w:rsidRDefault="00704FB4" w:rsidP="009E2144">
      <w:pPr>
        <w:numPr>
          <w:ilvl w:val="0"/>
          <w:numId w:val="22"/>
        </w:numPr>
        <w:spacing w:line="23" w:lineRule="atLeast"/>
        <w:rPr>
          <w:rFonts w:ascii="Arial" w:hAnsi="Arial" w:cs="Arial"/>
          <w:sz w:val="14"/>
          <w:szCs w:val="14"/>
        </w:rPr>
      </w:pPr>
      <w:r w:rsidRPr="00521724">
        <w:rPr>
          <w:rFonts w:ascii="Arial" w:hAnsi="Arial" w:cs="Arial"/>
          <w:sz w:val="14"/>
          <w:szCs w:val="14"/>
        </w:rPr>
        <w:t>Протирку светильника от пыли производить по мере необходимости.</w:t>
      </w:r>
    </w:p>
    <w:p w:rsidR="002E4458" w:rsidRPr="00521724" w:rsidRDefault="002E4458" w:rsidP="009E2144">
      <w:pPr>
        <w:numPr>
          <w:ilvl w:val="0"/>
          <w:numId w:val="22"/>
        </w:numPr>
        <w:spacing w:line="23" w:lineRule="atLeast"/>
        <w:rPr>
          <w:rFonts w:ascii="Arial" w:hAnsi="Arial" w:cs="Arial"/>
          <w:sz w:val="14"/>
          <w:szCs w:val="14"/>
        </w:rPr>
      </w:pPr>
      <w:r w:rsidRPr="00521724">
        <w:rPr>
          <w:rFonts w:ascii="Arial" w:hAnsi="Arial" w:cs="Arial"/>
          <w:sz w:val="14"/>
          <w:szCs w:val="14"/>
        </w:rPr>
        <w:t>Замену батареек производить по мере необходимости.</w:t>
      </w:r>
    </w:p>
    <w:p w:rsidR="00704FB4" w:rsidRPr="00521724" w:rsidRDefault="00704FB4" w:rsidP="009E2144">
      <w:pPr>
        <w:numPr>
          <w:ilvl w:val="0"/>
          <w:numId w:val="22"/>
        </w:numPr>
        <w:spacing w:line="23" w:lineRule="atLeast"/>
        <w:rPr>
          <w:rFonts w:ascii="Arial" w:hAnsi="Arial" w:cs="Arial"/>
          <w:sz w:val="14"/>
          <w:szCs w:val="14"/>
        </w:rPr>
      </w:pPr>
      <w:r w:rsidRPr="00521724">
        <w:rPr>
          <w:rFonts w:ascii="Arial" w:hAnsi="Arial" w:cs="Arial"/>
          <w:sz w:val="14"/>
          <w:szCs w:val="14"/>
        </w:rPr>
        <w:t>Все работы производить при выключенном светильнике.</w:t>
      </w:r>
    </w:p>
    <w:p w:rsidR="002E795B" w:rsidRPr="00521724" w:rsidRDefault="002E795B" w:rsidP="009E2144">
      <w:pPr>
        <w:numPr>
          <w:ilvl w:val="0"/>
          <w:numId w:val="17"/>
        </w:numPr>
        <w:spacing w:line="23" w:lineRule="atLeast"/>
        <w:rPr>
          <w:rFonts w:ascii="Arial" w:hAnsi="Arial" w:cs="Arial"/>
          <w:b/>
          <w:sz w:val="14"/>
          <w:szCs w:val="14"/>
        </w:rPr>
      </w:pPr>
      <w:r w:rsidRPr="00521724">
        <w:rPr>
          <w:rFonts w:ascii="Arial" w:hAnsi="Arial" w:cs="Arial"/>
          <w:b/>
          <w:sz w:val="14"/>
          <w:szCs w:val="14"/>
        </w:rPr>
        <w:t>Меры безопасности</w:t>
      </w:r>
    </w:p>
    <w:p w:rsidR="002E795B" w:rsidRPr="00521724" w:rsidRDefault="0077766D" w:rsidP="009E2144">
      <w:pPr>
        <w:numPr>
          <w:ilvl w:val="0"/>
          <w:numId w:val="21"/>
        </w:numPr>
        <w:spacing w:line="23" w:lineRule="atLeast"/>
        <w:jc w:val="both"/>
        <w:rPr>
          <w:rFonts w:ascii="Arial" w:hAnsi="Arial" w:cs="Arial"/>
          <w:sz w:val="14"/>
          <w:szCs w:val="14"/>
        </w:rPr>
      </w:pPr>
      <w:r w:rsidRPr="00521724">
        <w:rPr>
          <w:rFonts w:ascii="Arial" w:hAnsi="Arial" w:cs="Arial"/>
          <w:sz w:val="14"/>
          <w:szCs w:val="14"/>
        </w:rPr>
        <w:t>Не вскрывать корпус светильника во избежание повреждения внутренних частей светильника.</w:t>
      </w:r>
    </w:p>
    <w:p w:rsidR="005569E3" w:rsidRPr="00521724" w:rsidRDefault="005569E3" w:rsidP="009E2144">
      <w:pPr>
        <w:numPr>
          <w:ilvl w:val="0"/>
          <w:numId w:val="21"/>
        </w:numPr>
        <w:spacing w:line="23" w:lineRule="atLeast"/>
        <w:jc w:val="both"/>
        <w:rPr>
          <w:rFonts w:ascii="Arial" w:hAnsi="Arial" w:cs="Arial"/>
          <w:sz w:val="14"/>
          <w:szCs w:val="14"/>
        </w:rPr>
      </w:pPr>
      <w:r w:rsidRPr="00521724">
        <w:rPr>
          <w:rFonts w:ascii="Arial" w:hAnsi="Arial" w:cs="Arial"/>
          <w:sz w:val="14"/>
          <w:szCs w:val="14"/>
        </w:rPr>
        <w:t>Беречь от попадания влаги.</w:t>
      </w:r>
    </w:p>
    <w:p w:rsidR="008021A0" w:rsidRPr="00521724" w:rsidRDefault="005569E3" w:rsidP="009E2144">
      <w:pPr>
        <w:numPr>
          <w:ilvl w:val="0"/>
          <w:numId w:val="21"/>
        </w:numPr>
        <w:spacing w:line="23" w:lineRule="atLeast"/>
        <w:jc w:val="both"/>
        <w:rPr>
          <w:rFonts w:ascii="Arial" w:hAnsi="Arial" w:cs="Arial"/>
          <w:sz w:val="14"/>
          <w:szCs w:val="14"/>
        </w:rPr>
      </w:pPr>
      <w:r w:rsidRPr="00521724">
        <w:rPr>
          <w:rFonts w:ascii="Arial" w:hAnsi="Arial" w:cs="Arial"/>
          <w:sz w:val="14"/>
          <w:szCs w:val="14"/>
        </w:rPr>
        <w:t>Светильник не содержит опасных токоведущих частей.</w:t>
      </w:r>
    </w:p>
    <w:p w:rsidR="002E795B" w:rsidRPr="00521724" w:rsidRDefault="002E795B" w:rsidP="009E2144">
      <w:pPr>
        <w:numPr>
          <w:ilvl w:val="0"/>
          <w:numId w:val="21"/>
        </w:numPr>
        <w:spacing w:line="23" w:lineRule="atLeast"/>
        <w:jc w:val="both"/>
        <w:rPr>
          <w:rFonts w:ascii="Arial" w:hAnsi="Arial" w:cs="Arial"/>
          <w:sz w:val="14"/>
          <w:szCs w:val="14"/>
        </w:rPr>
      </w:pPr>
      <w:r w:rsidRPr="00521724">
        <w:rPr>
          <w:rFonts w:ascii="Arial" w:hAnsi="Arial" w:cs="Arial"/>
          <w:sz w:val="14"/>
          <w:szCs w:val="14"/>
        </w:rPr>
        <w:t>Радиоактивные и ядовитые вещества в состав светильника не входят.</w:t>
      </w:r>
    </w:p>
    <w:p w:rsidR="002E795B" w:rsidRPr="00521724" w:rsidRDefault="002E795B" w:rsidP="009E2144">
      <w:pPr>
        <w:numPr>
          <w:ilvl w:val="0"/>
          <w:numId w:val="17"/>
        </w:numPr>
        <w:spacing w:line="23" w:lineRule="atLeast"/>
        <w:rPr>
          <w:rFonts w:ascii="Arial" w:hAnsi="Arial" w:cs="Arial"/>
          <w:b/>
          <w:sz w:val="14"/>
          <w:szCs w:val="14"/>
        </w:rPr>
      </w:pPr>
      <w:r w:rsidRPr="00521724">
        <w:rPr>
          <w:rFonts w:ascii="Arial" w:hAnsi="Arial" w:cs="Arial"/>
          <w:b/>
          <w:sz w:val="14"/>
          <w:szCs w:val="14"/>
        </w:rPr>
        <w:t>Хранение</w:t>
      </w:r>
    </w:p>
    <w:p w:rsidR="002E795B" w:rsidRPr="00521724" w:rsidRDefault="002E795B" w:rsidP="00563EB6">
      <w:pPr>
        <w:spacing w:line="23" w:lineRule="atLeast"/>
        <w:ind w:firstLine="357"/>
        <w:jc w:val="both"/>
        <w:rPr>
          <w:rFonts w:ascii="Arial" w:hAnsi="Arial" w:cs="Arial"/>
          <w:sz w:val="14"/>
          <w:szCs w:val="14"/>
        </w:rPr>
      </w:pPr>
      <w:r w:rsidRPr="00521724">
        <w:rPr>
          <w:rFonts w:ascii="Arial" w:hAnsi="Arial" w:cs="Arial"/>
          <w:sz w:val="14"/>
          <w:szCs w:val="14"/>
        </w:rPr>
        <w:t>Светильники хранятся в картонных коробках в ящиках или на стеллажах в сухих отапливаемых помещениях.</w:t>
      </w:r>
    </w:p>
    <w:p w:rsidR="002E795B" w:rsidRPr="00521724" w:rsidRDefault="002E795B" w:rsidP="009E2144">
      <w:pPr>
        <w:numPr>
          <w:ilvl w:val="0"/>
          <w:numId w:val="17"/>
        </w:numPr>
        <w:spacing w:line="23" w:lineRule="atLeast"/>
        <w:rPr>
          <w:rFonts w:ascii="Arial" w:hAnsi="Arial" w:cs="Arial"/>
          <w:b/>
          <w:sz w:val="14"/>
          <w:szCs w:val="14"/>
        </w:rPr>
      </w:pPr>
      <w:r w:rsidRPr="00521724">
        <w:rPr>
          <w:rFonts w:ascii="Arial" w:hAnsi="Arial" w:cs="Arial"/>
          <w:b/>
          <w:sz w:val="14"/>
          <w:szCs w:val="14"/>
        </w:rPr>
        <w:t>Транспортировка</w:t>
      </w:r>
      <w:bookmarkStart w:id="0" w:name="_GoBack"/>
      <w:bookmarkEnd w:id="0"/>
    </w:p>
    <w:p w:rsidR="002E795B" w:rsidRPr="00521724" w:rsidRDefault="002E795B" w:rsidP="00563EB6">
      <w:pPr>
        <w:spacing w:line="23" w:lineRule="atLeast"/>
        <w:ind w:firstLine="357"/>
        <w:jc w:val="both"/>
        <w:rPr>
          <w:rFonts w:ascii="Arial" w:hAnsi="Arial" w:cs="Arial"/>
          <w:sz w:val="14"/>
          <w:szCs w:val="14"/>
        </w:rPr>
      </w:pPr>
      <w:r w:rsidRPr="00521724">
        <w:rPr>
          <w:rFonts w:ascii="Arial" w:hAnsi="Arial" w:cs="Arial"/>
          <w:sz w:val="14"/>
          <w:szCs w:val="14"/>
        </w:rPr>
        <w:t>Светильник в упаковке пригоден для транспортировки автомобильным, железнодорожным, морским или авиационным транспортом.</w:t>
      </w:r>
    </w:p>
    <w:p w:rsidR="002E795B" w:rsidRPr="00521724" w:rsidRDefault="002E795B" w:rsidP="009E2144">
      <w:pPr>
        <w:numPr>
          <w:ilvl w:val="0"/>
          <w:numId w:val="17"/>
        </w:numPr>
        <w:spacing w:line="23" w:lineRule="atLeast"/>
        <w:rPr>
          <w:rFonts w:ascii="Arial" w:hAnsi="Arial" w:cs="Arial"/>
          <w:b/>
          <w:sz w:val="14"/>
          <w:szCs w:val="14"/>
        </w:rPr>
      </w:pPr>
      <w:r w:rsidRPr="00521724">
        <w:rPr>
          <w:rFonts w:ascii="Arial" w:hAnsi="Arial" w:cs="Arial"/>
          <w:b/>
          <w:sz w:val="14"/>
          <w:szCs w:val="14"/>
        </w:rPr>
        <w:t>Утилизация</w:t>
      </w:r>
    </w:p>
    <w:p w:rsidR="002E795B" w:rsidRPr="00521724" w:rsidRDefault="002E4458" w:rsidP="00563EB6">
      <w:pPr>
        <w:spacing w:line="23" w:lineRule="atLeast"/>
        <w:ind w:left="357"/>
        <w:jc w:val="both"/>
        <w:rPr>
          <w:rFonts w:ascii="Arial" w:hAnsi="Arial" w:cs="Arial"/>
          <w:sz w:val="14"/>
          <w:szCs w:val="14"/>
        </w:rPr>
      </w:pPr>
      <w:r w:rsidRPr="00521724">
        <w:rPr>
          <w:rFonts w:ascii="Arial" w:hAnsi="Arial" w:cs="Arial"/>
          <w:sz w:val="14"/>
          <w:szCs w:val="14"/>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бытовые отходы.</w:t>
      </w:r>
      <w:r w:rsidR="002E795B" w:rsidRPr="00521724">
        <w:rPr>
          <w:rFonts w:ascii="Arial" w:hAnsi="Arial" w:cs="Arial"/>
          <w:sz w:val="14"/>
          <w:szCs w:val="14"/>
        </w:rPr>
        <w:t xml:space="preserve"> </w:t>
      </w:r>
    </w:p>
    <w:p w:rsidR="00521724" w:rsidRPr="00521724" w:rsidRDefault="00521724" w:rsidP="00521724">
      <w:pPr>
        <w:pStyle w:val="a7"/>
        <w:numPr>
          <w:ilvl w:val="0"/>
          <w:numId w:val="17"/>
        </w:numPr>
        <w:spacing w:after="0" w:line="240" w:lineRule="auto"/>
        <w:rPr>
          <w:rFonts w:ascii="Arial" w:hAnsi="Arial" w:cs="Arial"/>
          <w:b/>
          <w:sz w:val="14"/>
          <w:szCs w:val="14"/>
        </w:rPr>
      </w:pPr>
      <w:r w:rsidRPr="00521724">
        <w:rPr>
          <w:rFonts w:ascii="Arial" w:hAnsi="Arial" w:cs="Arial"/>
          <w:b/>
          <w:sz w:val="14"/>
          <w:szCs w:val="14"/>
        </w:rPr>
        <w:t>Сертификация</w:t>
      </w:r>
    </w:p>
    <w:p w:rsidR="00521724" w:rsidRPr="00521724" w:rsidRDefault="00521724" w:rsidP="00521724">
      <w:pPr>
        <w:spacing w:line="23" w:lineRule="atLeast"/>
        <w:rPr>
          <w:rFonts w:ascii="Arial" w:hAnsi="Arial" w:cs="Arial"/>
          <w:b/>
          <w:sz w:val="14"/>
          <w:szCs w:val="14"/>
        </w:rPr>
      </w:pPr>
      <w:r w:rsidRPr="00521724">
        <w:rPr>
          <w:rFonts w:ascii="Arial" w:hAnsi="Arial" w:cs="Arial"/>
          <w:sz w:val="14"/>
          <w:szCs w:val="14"/>
        </w:rPr>
        <w:t>Продукция сертифицирована на соответствие требованиям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Директивой 2014/30/ЕU «Электромагнитная совместимость».</w:t>
      </w:r>
      <w:r w:rsidRPr="00521724">
        <w:rPr>
          <w:rFonts w:ascii="Arial" w:hAnsi="Arial" w:cs="Arial"/>
          <w:b/>
          <w:sz w:val="14"/>
          <w:szCs w:val="14"/>
        </w:rPr>
        <w:t xml:space="preserve"> </w:t>
      </w:r>
    </w:p>
    <w:p w:rsidR="00724067" w:rsidRPr="00521724" w:rsidRDefault="00724067" w:rsidP="00521724">
      <w:pPr>
        <w:pStyle w:val="a7"/>
        <w:numPr>
          <w:ilvl w:val="0"/>
          <w:numId w:val="17"/>
        </w:numPr>
        <w:spacing w:after="0" w:line="240" w:lineRule="auto"/>
        <w:rPr>
          <w:rFonts w:ascii="Arial" w:hAnsi="Arial" w:cs="Arial"/>
          <w:b/>
          <w:sz w:val="14"/>
          <w:szCs w:val="14"/>
        </w:rPr>
      </w:pPr>
      <w:r w:rsidRPr="00521724">
        <w:rPr>
          <w:rFonts w:ascii="Arial" w:hAnsi="Arial" w:cs="Arial"/>
          <w:b/>
          <w:sz w:val="14"/>
          <w:szCs w:val="14"/>
        </w:rPr>
        <w:t>Информация об изготовителе и дата производства</w:t>
      </w:r>
    </w:p>
    <w:p w:rsidR="00521724" w:rsidRPr="00521724" w:rsidRDefault="00521724" w:rsidP="00521724">
      <w:pPr>
        <w:jc w:val="both"/>
        <w:rPr>
          <w:rFonts w:ascii="Arial" w:hAnsi="Arial" w:cs="Arial"/>
          <w:sz w:val="14"/>
          <w:szCs w:val="14"/>
        </w:rPr>
      </w:pPr>
      <w:r w:rsidRPr="00521724">
        <w:rPr>
          <w:rFonts w:ascii="Arial" w:hAnsi="Arial" w:cs="Arial"/>
          <w:sz w:val="14"/>
          <w:szCs w:val="14"/>
        </w:rPr>
        <w:t xml:space="preserve">Сделано в Китае. Изготовитель: </w:t>
      </w:r>
      <w:proofErr w:type="spellStart"/>
      <w:r w:rsidRPr="00521724">
        <w:rPr>
          <w:rFonts w:ascii="Arial" w:hAnsi="Arial" w:cs="Arial"/>
          <w:sz w:val="14"/>
          <w:szCs w:val="14"/>
        </w:rPr>
        <w:t>Ningbo</w:t>
      </w:r>
      <w:proofErr w:type="spellEnd"/>
      <w:r w:rsidRPr="00521724">
        <w:rPr>
          <w:rFonts w:ascii="Arial" w:hAnsi="Arial" w:cs="Arial"/>
          <w:sz w:val="14"/>
          <w:szCs w:val="14"/>
        </w:rPr>
        <w:t xml:space="preserve"> </w:t>
      </w:r>
      <w:proofErr w:type="spellStart"/>
      <w:r w:rsidRPr="00521724">
        <w:rPr>
          <w:rFonts w:ascii="Arial" w:hAnsi="Arial" w:cs="Arial"/>
          <w:sz w:val="14"/>
          <w:szCs w:val="14"/>
        </w:rPr>
        <w:t>Yusing</w:t>
      </w:r>
      <w:proofErr w:type="spellEnd"/>
      <w:r w:rsidRPr="00521724">
        <w:rPr>
          <w:rFonts w:ascii="Arial" w:hAnsi="Arial" w:cs="Arial"/>
          <w:sz w:val="14"/>
          <w:szCs w:val="14"/>
        </w:rPr>
        <w:t xml:space="preserve"> </w:t>
      </w:r>
      <w:proofErr w:type="spellStart"/>
      <w:r w:rsidRPr="00521724">
        <w:rPr>
          <w:rFonts w:ascii="Arial" w:hAnsi="Arial" w:cs="Arial"/>
          <w:sz w:val="14"/>
          <w:szCs w:val="14"/>
        </w:rPr>
        <w:t>Electronics</w:t>
      </w:r>
      <w:proofErr w:type="spellEnd"/>
      <w:r w:rsidRPr="00521724">
        <w:rPr>
          <w:rFonts w:ascii="Arial" w:hAnsi="Arial" w:cs="Arial"/>
          <w:sz w:val="14"/>
          <w:szCs w:val="14"/>
        </w:rPr>
        <w:t xml:space="preserve"> </w:t>
      </w:r>
      <w:proofErr w:type="spellStart"/>
      <w:r w:rsidRPr="00521724">
        <w:rPr>
          <w:rFonts w:ascii="Arial" w:hAnsi="Arial" w:cs="Arial"/>
          <w:sz w:val="14"/>
          <w:szCs w:val="14"/>
        </w:rPr>
        <w:t>Co</w:t>
      </w:r>
      <w:proofErr w:type="spellEnd"/>
      <w:r w:rsidRPr="00521724">
        <w:rPr>
          <w:rFonts w:ascii="Arial" w:hAnsi="Arial" w:cs="Arial"/>
          <w:sz w:val="14"/>
          <w:szCs w:val="14"/>
        </w:rPr>
        <w:t xml:space="preserve">., LTD, </w:t>
      </w:r>
      <w:proofErr w:type="spellStart"/>
      <w:r w:rsidRPr="00521724">
        <w:rPr>
          <w:rFonts w:ascii="Arial" w:hAnsi="Arial" w:cs="Arial"/>
          <w:sz w:val="14"/>
          <w:szCs w:val="14"/>
        </w:rPr>
        <w:t>Civil</w:t>
      </w:r>
      <w:proofErr w:type="spellEnd"/>
      <w:r w:rsidRPr="00521724">
        <w:rPr>
          <w:rFonts w:ascii="Arial" w:hAnsi="Arial" w:cs="Arial"/>
          <w:sz w:val="14"/>
          <w:szCs w:val="14"/>
        </w:rPr>
        <w:t xml:space="preserve"> </w:t>
      </w:r>
      <w:proofErr w:type="spellStart"/>
      <w:r w:rsidRPr="00521724">
        <w:rPr>
          <w:rFonts w:ascii="Arial" w:hAnsi="Arial" w:cs="Arial"/>
          <w:sz w:val="14"/>
          <w:szCs w:val="14"/>
        </w:rPr>
        <w:t>Industrial</w:t>
      </w:r>
      <w:proofErr w:type="spellEnd"/>
      <w:r w:rsidRPr="00521724">
        <w:rPr>
          <w:rFonts w:ascii="Arial" w:hAnsi="Arial" w:cs="Arial"/>
          <w:sz w:val="14"/>
          <w:szCs w:val="14"/>
        </w:rPr>
        <w:t xml:space="preserve"> </w:t>
      </w:r>
      <w:proofErr w:type="spellStart"/>
      <w:r w:rsidRPr="00521724">
        <w:rPr>
          <w:rFonts w:ascii="Arial" w:hAnsi="Arial" w:cs="Arial"/>
          <w:sz w:val="14"/>
          <w:szCs w:val="14"/>
        </w:rPr>
        <w:t>Zone</w:t>
      </w:r>
      <w:proofErr w:type="spellEnd"/>
      <w:r w:rsidRPr="00521724">
        <w:rPr>
          <w:rFonts w:ascii="Arial" w:hAnsi="Arial" w:cs="Arial"/>
          <w:sz w:val="14"/>
          <w:szCs w:val="14"/>
        </w:rPr>
        <w:t xml:space="preserve">, </w:t>
      </w:r>
      <w:proofErr w:type="spellStart"/>
      <w:r w:rsidRPr="00521724">
        <w:rPr>
          <w:rFonts w:ascii="Arial" w:hAnsi="Arial" w:cs="Arial"/>
          <w:sz w:val="14"/>
          <w:szCs w:val="14"/>
        </w:rPr>
        <w:t>Pugen</w:t>
      </w:r>
      <w:proofErr w:type="spellEnd"/>
      <w:r w:rsidRPr="00521724">
        <w:rPr>
          <w:rFonts w:ascii="Arial" w:hAnsi="Arial" w:cs="Arial"/>
          <w:sz w:val="14"/>
          <w:szCs w:val="14"/>
        </w:rPr>
        <w:t xml:space="preserve"> </w:t>
      </w:r>
      <w:proofErr w:type="spellStart"/>
      <w:r w:rsidRPr="00521724">
        <w:rPr>
          <w:rFonts w:ascii="Arial" w:hAnsi="Arial" w:cs="Arial"/>
          <w:sz w:val="14"/>
          <w:szCs w:val="14"/>
        </w:rPr>
        <w:t>Vilage</w:t>
      </w:r>
      <w:proofErr w:type="spellEnd"/>
      <w:r w:rsidRPr="00521724">
        <w:rPr>
          <w:rFonts w:ascii="Arial" w:hAnsi="Arial" w:cs="Arial"/>
          <w:sz w:val="14"/>
          <w:szCs w:val="14"/>
        </w:rPr>
        <w:t xml:space="preserve">, </w:t>
      </w:r>
      <w:proofErr w:type="spellStart"/>
      <w:r w:rsidRPr="00521724">
        <w:rPr>
          <w:rFonts w:ascii="Arial" w:hAnsi="Arial" w:cs="Arial"/>
          <w:sz w:val="14"/>
          <w:szCs w:val="14"/>
        </w:rPr>
        <w:t>Qiu’ai</w:t>
      </w:r>
      <w:proofErr w:type="spellEnd"/>
      <w:r w:rsidRPr="00521724">
        <w:rPr>
          <w:rFonts w:ascii="Arial" w:hAnsi="Arial" w:cs="Arial"/>
          <w:sz w:val="14"/>
          <w:szCs w:val="14"/>
        </w:rPr>
        <w:t xml:space="preserve">, </w:t>
      </w:r>
      <w:proofErr w:type="spellStart"/>
      <w:r w:rsidRPr="00521724">
        <w:rPr>
          <w:rFonts w:ascii="Arial" w:hAnsi="Arial" w:cs="Arial"/>
          <w:sz w:val="14"/>
          <w:szCs w:val="14"/>
        </w:rPr>
        <w:t>Ningbo</w:t>
      </w:r>
      <w:proofErr w:type="spellEnd"/>
      <w:r w:rsidRPr="00521724">
        <w:rPr>
          <w:rFonts w:ascii="Arial" w:hAnsi="Arial" w:cs="Arial"/>
          <w:sz w:val="14"/>
          <w:szCs w:val="14"/>
        </w:rPr>
        <w:t xml:space="preserve">, </w:t>
      </w:r>
      <w:proofErr w:type="spellStart"/>
      <w:r w:rsidRPr="00521724">
        <w:rPr>
          <w:rFonts w:ascii="Arial" w:hAnsi="Arial" w:cs="Arial"/>
          <w:sz w:val="14"/>
          <w:szCs w:val="14"/>
        </w:rPr>
        <w:t>China</w:t>
      </w:r>
      <w:proofErr w:type="spellEnd"/>
      <w:r w:rsidRPr="00521724">
        <w:rPr>
          <w:rFonts w:ascii="Arial" w:hAnsi="Arial" w:cs="Arial"/>
          <w:sz w:val="14"/>
          <w:szCs w:val="14"/>
        </w:rPr>
        <w:t>/ООО "</w:t>
      </w:r>
      <w:proofErr w:type="spellStart"/>
      <w:r w:rsidRPr="00521724">
        <w:rPr>
          <w:rFonts w:ascii="Arial" w:hAnsi="Arial" w:cs="Arial"/>
          <w:sz w:val="14"/>
          <w:szCs w:val="14"/>
        </w:rPr>
        <w:t>Нингбо</w:t>
      </w:r>
      <w:proofErr w:type="spellEnd"/>
      <w:r w:rsidRPr="00521724">
        <w:rPr>
          <w:rFonts w:ascii="Arial" w:hAnsi="Arial" w:cs="Arial"/>
          <w:sz w:val="14"/>
          <w:szCs w:val="14"/>
        </w:rPr>
        <w:t xml:space="preserve"> </w:t>
      </w:r>
      <w:proofErr w:type="spellStart"/>
      <w:r w:rsidRPr="00521724">
        <w:rPr>
          <w:rFonts w:ascii="Arial" w:hAnsi="Arial" w:cs="Arial"/>
          <w:sz w:val="14"/>
          <w:szCs w:val="14"/>
        </w:rPr>
        <w:t>Юсинг</w:t>
      </w:r>
      <w:proofErr w:type="spellEnd"/>
      <w:r w:rsidRPr="00521724">
        <w:rPr>
          <w:rFonts w:ascii="Arial" w:hAnsi="Arial" w:cs="Arial"/>
          <w:sz w:val="14"/>
          <w:szCs w:val="14"/>
        </w:rPr>
        <w:t xml:space="preserve"> </w:t>
      </w:r>
      <w:proofErr w:type="spellStart"/>
      <w:r w:rsidRPr="00521724">
        <w:rPr>
          <w:rFonts w:ascii="Arial" w:hAnsi="Arial" w:cs="Arial"/>
          <w:sz w:val="14"/>
          <w:szCs w:val="14"/>
        </w:rPr>
        <w:t>Электроникс</w:t>
      </w:r>
      <w:proofErr w:type="spellEnd"/>
      <w:r w:rsidRPr="00521724">
        <w:rPr>
          <w:rFonts w:ascii="Arial" w:hAnsi="Arial" w:cs="Arial"/>
          <w:sz w:val="14"/>
          <w:szCs w:val="14"/>
        </w:rPr>
        <w:t xml:space="preserve"> Компания", зона </w:t>
      </w:r>
      <w:proofErr w:type="spellStart"/>
      <w:r w:rsidRPr="00521724">
        <w:rPr>
          <w:rFonts w:ascii="Arial" w:hAnsi="Arial" w:cs="Arial"/>
          <w:sz w:val="14"/>
          <w:szCs w:val="14"/>
        </w:rPr>
        <w:t>Цивил</w:t>
      </w:r>
      <w:proofErr w:type="spellEnd"/>
      <w:r w:rsidRPr="00521724">
        <w:rPr>
          <w:rFonts w:ascii="Arial" w:hAnsi="Arial" w:cs="Arial"/>
          <w:sz w:val="14"/>
          <w:szCs w:val="14"/>
        </w:rPr>
        <w:t xml:space="preserve"> </w:t>
      </w:r>
      <w:proofErr w:type="spellStart"/>
      <w:r w:rsidRPr="00521724">
        <w:rPr>
          <w:rFonts w:ascii="Arial" w:hAnsi="Arial" w:cs="Arial"/>
          <w:sz w:val="14"/>
          <w:szCs w:val="14"/>
        </w:rPr>
        <w:t>Индастриал</w:t>
      </w:r>
      <w:proofErr w:type="spellEnd"/>
      <w:r w:rsidRPr="00521724">
        <w:rPr>
          <w:rFonts w:ascii="Arial" w:hAnsi="Arial" w:cs="Arial"/>
          <w:sz w:val="14"/>
          <w:szCs w:val="14"/>
        </w:rPr>
        <w:t xml:space="preserve">, населенный пункт </w:t>
      </w:r>
      <w:proofErr w:type="spellStart"/>
      <w:r w:rsidRPr="00521724">
        <w:rPr>
          <w:rFonts w:ascii="Arial" w:hAnsi="Arial" w:cs="Arial"/>
          <w:sz w:val="14"/>
          <w:szCs w:val="14"/>
        </w:rPr>
        <w:t>Пуген</w:t>
      </w:r>
      <w:proofErr w:type="spellEnd"/>
      <w:r w:rsidRPr="00521724">
        <w:rPr>
          <w:rFonts w:ascii="Arial" w:hAnsi="Arial" w:cs="Arial"/>
          <w:sz w:val="14"/>
          <w:szCs w:val="14"/>
        </w:rPr>
        <w:t xml:space="preserve">, </w:t>
      </w:r>
      <w:proofErr w:type="spellStart"/>
      <w:r w:rsidRPr="00521724">
        <w:rPr>
          <w:rFonts w:ascii="Arial" w:hAnsi="Arial" w:cs="Arial"/>
          <w:sz w:val="14"/>
          <w:szCs w:val="14"/>
        </w:rPr>
        <w:t>Цюай</w:t>
      </w:r>
      <w:proofErr w:type="spellEnd"/>
      <w:r w:rsidRPr="00521724">
        <w:rPr>
          <w:rFonts w:ascii="Arial" w:hAnsi="Arial" w:cs="Arial"/>
          <w:sz w:val="14"/>
          <w:szCs w:val="14"/>
        </w:rPr>
        <w:t xml:space="preserve">, г. </w:t>
      </w:r>
      <w:proofErr w:type="spellStart"/>
      <w:r w:rsidRPr="00521724">
        <w:rPr>
          <w:rFonts w:ascii="Arial" w:hAnsi="Arial" w:cs="Arial"/>
          <w:sz w:val="14"/>
          <w:szCs w:val="14"/>
        </w:rPr>
        <w:t>Нингбо</w:t>
      </w:r>
      <w:proofErr w:type="spellEnd"/>
      <w:r w:rsidRPr="00521724">
        <w:rPr>
          <w:rFonts w:ascii="Arial" w:hAnsi="Arial" w:cs="Arial"/>
          <w:sz w:val="14"/>
          <w:szCs w:val="14"/>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6" w:history="1">
        <w:r w:rsidRPr="00521724">
          <w:rPr>
            <w:rStyle w:val="a6"/>
            <w:rFonts w:ascii="Arial" w:hAnsi="Arial" w:cs="Arial"/>
            <w:sz w:val="14"/>
            <w:szCs w:val="14"/>
          </w:rPr>
          <w:t>www.feron.ru</w:t>
        </w:r>
      </w:hyperlink>
      <w:r w:rsidRPr="00521724">
        <w:rPr>
          <w:rFonts w:ascii="Arial" w:hAnsi="Arial" w:cs="Arial"/>
          <w:sz w:val="14"/>
          <w:szCs w:val="14"/>
        </w:rPr>
        <w:t>. Импортер: ООО «СИЛА СВЕТА» Россия, 117405, г. Москва, ул. Дорожная, д. 48, тел. +7(499)394-69-26</w:t>
      </w:r>
    </w:p>
    <w:p w:rsidR="00724067" w:rsidRPr="00521724" w:rsidRDefault="00521724" w:rsidP="00521724">
      <w:pPr>
        <w:spacing w:line="23" w:lineRule="atLeast"/>
        <w:rPr>
          <w:rFonts w:ascii="Arial" w:hAnsi="Arial" w:cs="Arial"/>
          <w:sz w:val="14"/>
          <w:szCs w:val="14"/>
        </w:rPr>
      </w:pPr>
      <w:r w:rsidRPr="00521724">
        <w:rPr>
          <w:rFonts w:ascii="Arial" w:hAnsi="Arial" w:cs="Arial"/>
          <w:sz w:val="14"/>
          <w:szCs w:val="14"/>
        </w:rPr>
        <w:t>Дата изготовления нанесена на корпус светильника в формате ММ.ГГГГ, где ММ – месяц изготовления, ГГГГ – год изготовления.</w:t>
      </w:r>
    </w:p>
    <w:p w:rsidR="00724067" w:rsidRPr="00521724" w:rsidRDefault="00724067" w:rsidP="009E2144">
      <w:pPr>
        <w:pStyle w:val="a7"/>
        <w:numPr>
          <w:ilvl w:val="0"/>
          <w:numId w:val="17"/>
        </w:numPr>
        <w:spacing w:after="0" w:line="23" w:lineRule="atLeast"/>
        <w:ind w:left="357" w:hanging="357"/>
        <w:rPr>
          <w:rFonts w:ascii="Arial" w:hAnsi="Arial" w:cs="Arial"/>
          <w:b/>
          <w:sz w:val="14"/>
          <w:szCs w:val="14"/>
        </w:rPr>
      </w:pPr>
      <w:r w:rsidRPr="00521724">
        <w:rPr>
          <w:rFonts w:ascii="Arial" w:hAnsi="Arial" w:cs="Arial"/>
          <w:b/>
          <w:sz w:val="14"/>
          <w:szCs w:val="14"/>
        </w:rPr>
        <w:t>Гарантийные обязательства</w:t>
      </w:r>
    </w:p>
    <w:p w:rsidR="000122D7" w:rsidRPr="00521724" w:rsidRDefault="000122D7" w:rsidP="000122D7">
      <w:pPr>
        <w:numPr>
          <w:ilvl w:val="0"/>
          <w:numId w:val="29"/>
        </w:numPr>
        <w:spacing w:line="23" w:lineRule="atLeast"/>
        <w:jc w:val="both"/>
        <w:rPr>
          <w:rFonts w:ascii="Arial" w:hAnsi="Arial" w:cs="Arial"/>
          <w:sz w:val="14"/>
          <w:szCs w:val="14"/>
        </w:rPr>
      </w:pPr>
      <w:r w:rsidRPr="00521724">
        <w:rPr>
          <w:rFonts w:ascii="Arial" w:hAnsi="Arial" w:cs="Arial"/>
          <w:sz w:val="14"/>
          <w:szCs w:val="14"/>
        </w:rPr>
        <w:t>Срок гарантийного обслуживания светильника составляет 1 год (12 месяцев) с момента продажи. Гарантия предоставляется на работоспособность светодиодного модуля и электронных компонентов светильника.</w:t>
      </w:r>
    </w:p>
    <w:p w:rsidR="000122D7" w:rsidRPr="00521724" w:rsidRDefault="000122D7" w:rsidP="000122D7">
      <w:pPr>
        <w:numPr>
          <w:ilvl w:val="0"/>
          <w:numId w:val="29"/>
        </w:numPr>
        <w:spacing w:line="23" w:lineRule="atLeast"/>
        <w:jc w:val="both"/>
        <w:rPr>
          <w:rFonts w:ascii="Arial" w:hAnsi="Arial" w:cs="Arial"/>
          <w:sz w:val="14"/>
          <w:szCs w:val="14"/>
        </w:rPr>
      </w:pPr>
      <w:r w:rsidRPr="00521724">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0122D7" w:rsidRPr="00521724" w:rsidRDefault="000122D7" w:rsidP="000122D7">
      <w:pPr>
        <w:numPr>
          <w:ilvl w:val="0"/>
          <w:numId w:val="29"/>
        </w:numPr>
        <w:spacing w:line="23" w:lineRule="atLeast"/>
        <w:jc w:val="both"/>
        <w:rPr>
          <w:rFonts w:ascii="Arial" w:hAnsi="Arial" w:cs="Arial"/>
          <w:sz w:val="14"/>
          <w:szCs w:val="14"/>
        </w:rPr>
      </w:pPr>
      <w:r w:rsidRPr="00521724">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0122D7" w:rsidRPr="00521724" w:rsidRDefault="000122D7" w:rsidP="000122D7">
      <w:pPr>
        <w:numPr>
          <w:ilvl w:val="0"/>
          <w:numId w:val="29"/>
        </w:numPr>
        <w:spacing w:line="23" w:lineRule="atLeast"/>
        <w:jc w:val="both"/>
        <w:rPr>
          <w:rFonts w:ascii="Arial" w:hAnsi="Arial" w:cs="Arial"/>
          <w:sz w:val="14"/>
          <w:szCs w:val="14"/>
        </w:rPr>
      </w:pPr>
      <w:r w:rsidRPr="00521724">
        <w:rPr>
          <w:rFonts w:ascii="Arial" w:hAnsi="Arial" w:cs="Arial"/>
          <w:sz w:val="14"/>
          <w:szCs w:val="14"/>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521724">
        <w:rPr>
          <w:rFonts w:ascii="Arial" w:hAnsi="Arial" w:cs="Arial"/>
          <w:sz w:val="14"/>
          <w:szCs w:val="14"/>
        </w:rPr>
        <w:t>стикерованием</w:t>
      </w:r>
      <w:proofErr w:type="spellEnd"/>
      <w:r w:rsidRPr="00521724">
        <w:rPr>
          <w:rFonts w:ascii="Arial" w:hAnsi="Arial" w:cs="Arial"/>
          <w:sz w:val="14"/>
          <w:szCs w:val="14"/>
        </w:rPr>
        <w:t xml:space="preserve">. </w:t>
      </w:r>
    </w:p>
    <w:p w:rsidR="000122D7" w:rsidRPr="00521724" w:rsidRDefault="000122D7" w:rsidP="000122D7">
      <w:pPr>
        <w:numPr>
          <w:ilvl w:val="0"/>
          <w:numId w:val="29"/>
        </w:numPr>
        <w:spacing w:line="23" w:lineRule="atLeast"/>
        <w:jc w:val="both"/>
        <w:rPr>
          <w:rFonts w:ascii="Arial" w:hAnsi="Arial" w:cs="Arial"/>
          <w:sz w:val="14"/>
          <w:szCs w:val="14"/>
        </w:rPr>
      </w:pPr>
      <w:r w:rsidRPr="00521724">
        <w:rPr>
          <w:rFonts w:ascii="Arial" w:hAnsi="Arial" w:cs="Arial"/>
          <w:sz w:val="14"/>
          <w:szCs w:val="14"/>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E2144" w:rsidRPr="00521724" w:rsidRDefault="000122D7" w:rsidP="000122D7">
      <w:pPr>
        <w:numPr>
          <w:ilvl w:val="0"/>
          <w:numId w:val="29"/>
        </w:numPr>
        <w:spacing w:line="23" w:lineRule="atLeast"/>
        <w:jc w:val="both"/>
        <w:rPr>
          <w:rFonts w:ascii="Arial" w:hAnsi="Arial" w:cs="Arial"/>
          <w:sz w:val="14"/>
          <w:szCs w:val="14"/>
        </w:rPr>
      </w:pPr>
      <w:r w:rsidRPr="00521724">
        <w:rPr>
          <w:rFonts w:ascii="Arial" w:hAnsi="Arial" w:cs="Arial"/>
          <w:sz w:val="14"/>
          <w:szCs w:val="14"/>
        </w:rPr>
        <w:t xml:space="preserve">Срок службы изделия </w:t>
      </w:r>
      <w:r w:rsidR="00521724" w:rsidRPr="00521724">
        <w:rPr>
          <w:rFonts w:ascii="Arial" w:hAnsi="Arial" w:cs="Arial"/>
          <w:sz w:val="14"/>
          <w:szCs w:val="14"/>
        </w:rPr>
        <w:t>2 года</w:t>
      </w:r>
      <w:r w:rsidRPr="00521724">
        <w:rPr>
          <w:rFonts w:ascii="Arial" w:hAnsi="Arial" w:cs="Arial"/>
          <w:sz w:val="14"/>
          <w:szCs w:val="14"/>
        </w:rPr>
        <w:t>.</w:t>
      </w:r>
    </w:p>
    <w:p w:rsidR="002E795B" w:rsidRPr="00521724" w:rsidRDefault="00EC587F" w:rsidP="00724067">
      <w:pPr>
        <w:jc w:val="center"/>
        <w:rPr>
          <w:rFonts w:ascii="Arial" w:hAnsi="Arial" w:cs="Arial"/>
          <w:sz w:val="14"/>
          <w:szCs w:val="14"/>
        </w:rPr>
      </w:pPr>
      <w:r w:rsidRPr="00521724">
        <w:rPr>
          <w:rFonts w:ascii="Arial" w:hAnsi="Arial" w:cs="Arial"/>
          <w:noProof/>
          <w:sz w:val="14"/>
          <w:szCs w:val="14"/>
        </w:rPr>
        <w:drawing>
          <wp:inline distT="0" distB="0" distL="0" distR="0">
            <wp:extent cx="273050" cy="26606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r w:rsidRPr="00521724">
        <w:rPr>
          <w:rFonts w:ascii="Arial" w:hAnsi="Arial" w:cs="Arial"/>
          <w:noProof/>
          <w:sz w:val="14"/>
          <w:szCs w:val="14"/>
        </w:rPr>
        <w:drawing>
          <wp:inline distT="0" distB="0" distL="0" distR="0">
            <wp:extent cx="293370" cy="30734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293370" cy="307340"/>
                    </a:xfrm>
                    <a:prstGeom prst="rect">
                      <a:avLst/>
                    </a:prstGeom>
                    <a:noFill/>
                    <a:ln w="9525">
                      <a:noFill/>
                      <a:miter lim="800000"/>
                      <a:headEnd/>
                      <a:tailEnd/>
                    </a:ln>
                  </pic:spPr>
                </pic:pic>
              </a:graphicData>
            </a:graphic>
          </wp:inline>
        </w:drawing>
      </w:r>
      <w:r w:rsidRPr="00521724">
        <w:rPr>
          <w:rFonts w:ascii="Arial" w:hAnsi="Arial" w:cs="Arial"/>
          <w:noProof/>
          <w:sz w:val="14"/>
          <w:szCs w:val="14"/>
        </w:rPr>
        <w:drawing>
          <wp:inline distT="0" distB="0" distL="0" distR="0">
            <wp:extent cx="293370" cy="293370"/>
            <wp:effectExtent l="19050" t="0" r="0" b="0"/>
            <wp:docPr id="1" name="Рисунок 3" descr="I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I.gif"/>
                    <pic:cNvPicPr>
                      <a:picLocks noChangeAspect="1" noChangeArrowheads="1"/>
                    </pic:cNvPicPr>
                  </pic:nvPicPr>
                  <pic:blipFill>
                    <a:blip r:embed="rId9" cstate="print"/>
                    <a:srcRect/>
                    <a:stretch>
                      <a:fillRect/>
                    </a:stretch>
                  </pic:blipFill>
                  <pic:spPr bwMode="auto">
                    <a:xfrm>
                      <a:off x="0" y="0"/>
                      <a:ext cx="293370" cy="293370"/>
                    </a:xfrm>
                    <a:prstGeom prst="rect">
                      <a:avLst/>
                    </a:prstGeom>
                    <a:noFill/>
                    <a:ln w="9525">
                      <a:noFill/>
                      <a:miter lim="800000"/>
                      <a:headEnd/>
                      <a:tailEnd/>
                    </a:ln>
                  </pic:spPr>
                </pic:pic>
              </a:graphicData>
            </a:graphic>
          </wp:inline>
        </w:drawing>
      </w:r>
    </w:p>
    <w:sectPr w:rsidR="002E795B" w:rsidRPr="00521724" w:rsidSect="002E44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CCE188"/>
    <w:lvl w:ilvl="0">
      <w:start w:val="1"/>
      <w:numFmt w:val="decimal"/>
      <w:lvlText w:val="%1."/>
      <w:lvlJc w:val="left"/>
      <w:pPr>
        <w:tabs>
          <w:tab w:val="num" w:pos="1492"/>
        </w:tabs>
        <w:ind w:left="1492" w:hanging="360"/>
      </w:pPr>
    </w:lvl>
  </w:abstractNum>
  <w:abstractNum w:abstractNumId="1">
    <w:nsid w:val="FFFFFF7D"/>
    <w:multiLevelType w:val="singleLevel"/>
    <w:tmpl w:val="CDC222C8"/>
    <w:lvl w:ilvl="0">
      <w:start w:val="1"/>
      <w:numFmt w:val="decimal"/>
      <w:lvlText w:val="%1."/>
      <w:lvlJc w:val="left"/>
      <w:pPr>
        <w:tabs>
          <w:tab w:val="num" w:pos="1209"/>
        </w:tabs>
        <w:ind w:left="1209" w:hanging="360"/>
      </w:pPr>
    </w:lvl>
  </w:abstractNum>
  <w:abstractNum w:abstractNumId="2">
    <w:nsid w:val="FFFFFF7E"/>
    <w:multiLevelType w:val="singleLevel"/>
    <w:tmpl w:val="FF2E0B9C"/>
    <w:lvl w:ilvl="0">
      <w:start w:val="1"/>
      <w:numFmt w:val="decimal"/>
      <w:lvlText w:val="%1."/>
      <w:lvlJc w:val="left"/>
      <w:pPr>
        <w:tabs>
          <w:tab w:val="num" w:pos="926"/>
        </w:tabs>
        <w:ind w:left="926" w:hanging="360"/>
      </w:pPr>
    </w:lvl>
  </w:abstractNum>
  <w:abstractNum w:abstractNumId="3">
    <w:nsid w:val="FFFFFF7F"/>
    <w:multiLevelType w:val="singleLevel"/>
    <w:tmpl w:val="A05C5F8C"/>
    <w:lvl w:ilvl="0">
      <w:start w:val="1"/>
      <w:numFmt w:val="decimal"/>
      <w:lvlText w:val="%1."/>
      <w:lvlJc w:val="left"/>
      <w:pPr>
        <w:tabs>
          <w:tab w:val="num" w:pos="643"/>
        </w:tabs>
        <w:ind w:left="643" w:hanging="360"/>
      </w:pPr>
    </w:lvl>
  </w:abstractNum>
  <w:abstractNum w:abstractNumId="4">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9F852D2"/>
    <w:lvl w:ilvl="0">
      <w:start w:val="1"/>
      <w:numFmt w:val="decimal"/>
      <w:lvlText w:val="%1."/>
      <w:lvlJc w:val="left"/>
      <w:pPr>
        <w:tabs>
          <w:tab w:val="num" w:pos="360"/>
        </w:tabs>
        <w:ind w:left="360" w:hanging="360"/>
      </w:pPr>
    </w:lvl>
  </w:abstractNum>
  <w:abstractNum w:abstractNumId="9">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nsid w:val="04D92800"/>
    <w:multiLevelType w:val="hybridMultilevel"/>
    <w:tmpl w:val="77D6B242"/>
    <w:lvl w:ilvl="0" w:tplc="F2C62886">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059A1D0D"/>
    <w:multiLevelType w:val="hybridMultilevel"/>
    <w:tmpl w:val="590EE79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05C03F3F"/>
    <w:multiLevelType w:val="hybridMultilevel"/>
    <w:tmpl w:val="3E9EBAD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4">
    <w:nsid w:val="11911DC0"/>
    <w:multiLevelType w:val="hybridMultilevel"/>
    <w:tmpl w:val="E89E9648"/>
    <w:lvl w:ilvl="0" w:tplc="04190001">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nsid w:val="292E0D41"/>
    <w:multiLevelType w:val="hybridMultilevel"/>
    <w:tmpl w:val="73B44DB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0A4383B"/>
    <w:multiLevelType w:val="hybridMultilevel"/>
    <w:tmpl w:val="E3C235E2"/>
    <w:lvl w:ilvl="0" w:tplc="F2C62886">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31B05860"/>
    <w:multiLevelType w:val="hybridMultilevel"/>
    <w:tmpl w:val="E4485176"/>
    <w:lvl w:ilvl="0" w:tplc="9198EDE4">
      <w:start w:val="1"/>
      <w:numFmt w:val="bullet"/>
      <w:lvlText w:val=""/>
      <w:lvlJc w:val="left"/>
      <w:pPr>
        <w:ind w:left="1440" w:hanging="360"/>
      </w:pPr>
      <w:rPr>
        <w:rFonts w:ascii="Wingdings" w:hAnsi="Wingdings"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72E3841"/>
    <w:multiLevelType w:val="hybridMultilevel"/>
    <w:tmpl w:val="3BB870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594E50E8"/>
    <w:multiLevelType w:val="hybridMultilevel"/>
    <w:tmpl w:val="589AA198"/>
    <w:lvl w:ilvl="0" w:tplc="07EC23E4">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3">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4">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5">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3706EC6"/>
    <w:multiLevelType w:val="hybridMultilevel"/>
    <w:tmpl w:val="4BCAD392"/>
    <w:lvl w:ilvl="0" w:tplc="445CE71C">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2"/>
  </w:num>
  <w:num w:numId="2">
    <w:abstractNumId w:val="24"/>
  </w:num>
  <w:num w:numId="3">
    <w:abstractNumId w:val="13"/>
  </w:num>
  <w:num w:numId="4">
    <w:abstractNumId w:val="20"/>
  </w:num>
  <w:num w:numId="5">
    <w:abstractNumId w:val="15"/>
  </w:num>
  <w:num w:numId="6">
    <w:abstractNumId w:val="2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1"/>
  </w:num>
  <w:num w:numId="19">
    <w:abstractNumId w:val="21"/>
  </w:num>
  <w:num w:numId="20">
    <w:abstractNumId w:val="10"/>
  </w:num>
  <w:num w:numId="21">
    <w:abstractNumId w:val="12"/>
  </w:num>
  <w:num w:numId="22">
    <w:abstractNumId w:val="16"/>
  </w:num>
  <w:num w:numId="23">
    <w:abstractNumId w:val="17"/>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8"/>
  </w:num>
  <w:num w:numId="28">
    <w:abstractNumId w:val="1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35B"/>
    <w:rsid w:val="000014EA"/>
    <w:rsid w:val="000122D7"/>
    <w:rsid w:val="0001682B"/>
    <w:rsid w:val="00016E67"/>
    <w:rsid w:val="0005516A"/>
    <w:rsid w:val="00056C24"/>
    <w:rsid w:val="00091846"/>
    <w:rsid w:val="00093413"/>
    <w:rsid w:val="00097E31"/>
    <w:rsid w:val="000A4AB2"/>
    <w:rsid w:val="000A5584"/>
    <w:rsid w:val="000D0D41"/>
    <w:rsid w:val="000E14B8"/>
    <w:rsid w:val="000E1ACE"/>
    <w:rsid w:val="000F106A"/>
    <w:rsid w:val="000F5769"/>
    <w:rsid w:val="00102773"/>
    <w:rsid w:val="0011227E"/>
    <w:rsid w:val="0011556A"/>
    <w:rsid w:val="00120136"/>
    <w:rsid w:val="00124B15"/>
    <w:rsid w:val="00141C17"/>
    <w:rsid w:val="0017079F"/>
    <w:rsid w:val="0018513A"/>
    <w:rsid w:val="001B015C"/>
    <w:rsid w:val="001B5DAD"/>
    <w:rsid w:val="001E029B"/>
    <w:rsid w:val="001F1E15"/>
    <w:rsid w:val="0022433D"/>
    <w:rsid w:val="0025515C"/>
    <w:rsid w:val="00264F22"/>
    <w:rsid w:val="00274F1A"/>
    <w:rsid w:val="002813BB"/>
    <w:rsid w:val="002A1CC7"/>
    <w:rsid w:val="002A5F96"/>
    <w:rsid w:val="002E4458"/>
    <w:rsid w:val="002E49AF"/>
    <w:rsid w:val="002E6E4D"/>
    <w:rsid w:val="002E795B"/>
    <w:rsid w:val="002E7971"/>
    <w:rsid w:val="002F427B"/>
    <w:rsid w:val="002F55C5"/>
    <w:rsid w:val="003337E6"/>
    <w:rsid w:val="003536D4"/>
    <w:rsid w:val="00371097"/>
    <w:rsid w:val="00372A20"/>
    <w:rsid w:val="00373225"/>
    <w:rsid w:val="00380AC1"/>
    <w:rsid w:val="00380F4C"/>
    <w:rsid w:val="00382B5B"/>
    <w:rsid w:val="003A531A"/>
    <w:rsid w:val="003A6696"/>
    <w:rsid w:val="003B7C53"/>
    <w:rsid w:val="004006FA"/>
    <w:rsid w:val="00424098"/>
    <w:rsid w:val="00425816"/>
    <w:rsid w:val="00426827"/>
    <w:rsid w:val="00445403"/>
    <w:rsid w:val="00446F77"/>
    <w:rsid w:val="00456FE2"/>
    <w:rsid w:val="00475F48"/>
    <w:rsid w:val="00484FF2"/>
    <w:rsid w:val="0049757C"/>
    <w:rsid w:val="004A5018"/>
    <w:rsid w:val="004B3307"/>
    <w:rsid w:val="004B470F"/>
    <w:rsid w:val="004E5FFB"/>
    <w:rsid w:val="005055D1"/>
    <w:rsid w:val="00513351"/>
    <w:rsid w:val="005143FE"/>
    <w:rsid w:val="00521724"/>
    <w:rsid w:val="00524B5D"/>
    <w:rsid w:val="005569E3"/>
    <w:rsid w:val="00563EB6"/>
    <w:rsid w:val="00565FC2"/>
    <w:rsid w:val="005939E8"/>
    <w:rsid w:val="005B44EE"/>
    <w:rsid w:val="005E247B"/>
    <w:rsid w:val="005E2510"/>
    <w:rsid w:val="0063118E"/>
    <w:rsid w:val="0063288E"/>
    <w:rsid w:val="00647392"/>
    <w:rsid w:val="00676675"/>
    <w:rsid w:val="006867FC"/>
    <w:rsid w:val="0069035B"/>
    <w:rsid w:val="006922BB"/>
    <w:rsid w:val="006B76EB"/>
    <w:rsid w:val="006B775C"/>
    <w:rsid w:val="006C308D"/>
    <w:rsid w:val="006C4A4B"/>
    <w:rsid w:val="006F4699"/>
    <w:rsid w:val="00704FB4"/>
    <w:rsid w:val="007070F7"/>
    <w:rsid w:val="0071643D"/>
    <w:rsid w:val="00724067"/>
    <w:rsid w:val="00731A12"/>
    <w:rsid w:val="00770ED8"/>
    <w:rsid w:val="00773288"/>
    <w:rsid w:val="00774246"/>
    <w:rsid w:val="0077766D"/>
    <w:rsid w:val="00777E18"/>
    <w:rsid w:val="00785342"/>
    <w:rsid w:val="00786C40"/>
    <w:rsid w:val="00794CB2"/>
    <w:rsid w:val="007A4017"/>
    <w:rsid w:val="007C1385"/>
    <w:rsid w:val="007D13C8"/>
    <w:rsid w:val="007E13DB"/>
    <w:rsid w:val="00801386"/>
    <w:rsid w:val="008021A0"/>
    <w:rsid w:val="008162AC"/>
    <w:rsid w:val="0082269C"/>
    <w:rsid w:val="00836D90"/>
    <w:rsid w:val="00840FDD"/>
    <w:rsid w:val="00854794"/>
    <w:rsid w:val="0086024B"/>
    <w:rsid w:val="008D384D"/>
    <w:rsid w:val="008E4877"/>
    <w:rsid w:val="008F562C"/>
    <w:rsid w:val="00902D7F"/>
    <w:rsid w:val="00916BF5"/>
    <w:rsid w:val="009278EB"/>
    <w:rsid w:val="00932D63"/>
    <w:rsid w:val="0094218B"/>
    <w:rsid w:val="009652AE"/>
    <w:rsid w:val="00980882"/>
    <w:rsid w:val="009A2A1B"/>
    <w:rsid w:val="009A6A99"/>
    <w:rsid w:val="009E2144"/>
    <w:rsid w:val="009E79B5"/>
    <w:rsid w:val="00A01A5B"/>
    <w:rsid w:val="00A14918"/>
    <w:rsid w:val="00A158E1"/>
    <w:rsid w:val="00A17747"/>
    <w:rsid w:val="00A62704"/>
    <w:rsid w:val="00A7203D"/>
    <w:rsid w:val="00A93FBF"/>
    <w:rsid w:val="00A963F1"/>
    <w:rsid w:val="00AA26D1"/>
    <w:rsid w:val="00AB0088"/>
    <w:rsid w:val="00AE4A82"/>
    <w:rsid w:val="00B14F2F"/>
    <w:rsid w:val="00B53EE6"/>
    <w:rsid w:val="00B65579"/>
    <w:rsid w:val="00B71247"/>
    <w:rsid w:val="00B771D6"/>
    <w:rsid w:val="00BC3D76"/>
    <w:rsid w:val="00C135A8"/>
    <w:rsid w:val="00C20ABF"/>
    <w:rsid w:val="00C541E7"/>
    <w:rsid w:val="00C55803"/>
    <w:rsid w:val="00C7607B"/>
    <w:rsid w:val="00C929BB"/>
    <w:rsid w:val="00CC08BA"/>
    <w:rsid w:val="00CD431A"/>
    <w:rsid w:val="00D228AE"/>
    <w:rsid w:val="00D22A57"/>
    <w:rsid w:val="00D42709"/>
    <w:rsid w:val="00D54095"/>
    <w:rsid w:val="00D613E6"/>
    <w:rsid w:val="00D66CB3"/>
    <w:rsid w:val="00DF1E49"/>
    <w:rsid w:val="00DF4D26"/>
    <w:rsid w:val="00DF7215"/>
    <w:rsid w:val="00E35ACE"/>
    <w:rsid w:val="00E41FF3"/>
    <w:rsid w:val="00E52388"/>
    <w:rsid w:val="00E61447"/>
    <w:rsid w:val="00E663DF"/>
    <w:rsid w:val="00E71E9C"/>
    <w:rsid w:val="00E87513"/>
    <w:rsid w:val="00E9171E"/>
    <w:rsid w:val="00EA7DFF"/>
    <w:rsid w:val="00EB7020"/>
    <w:rsid w:val="00EC587F"/>
    <w:rsid w:val="00F10EEF"/>
    <w:rsid w:val="00F1258E"/>
    <w:rsid w:val="00F345FD"/>
    <w:rsid w:val="00F41357"/>
    <w:rsid w:val="00F64ABA"/>
    <w:rsid w:val="00F65F1A"/>
    <w:rsid w:val="00F74EA5"/>
    <w:rsid w:val="00FD0926"/>
    <w:rsid w:val="00FD4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A196989-AEEA-40CA-AE4F-F95654F6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724067"/>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233533">
      <w:bodyDiv w:val="1"/>
      <w:marLeft w:val="0"/>
      <w:marRight w:val="0"/>
      <w:marTop w:val="0"/>
      <w:marBottom w:val="0"/>
      <w:divBdr>
        <w:top w:val="none" w:sz="0" w:space="0" w:color="auto"/>
        <w:left w:val="none" w:sz="0" w:space="0" w:color="auto"/>
        <w:bottom w:val="none" w:sz="0" w:space="0" w:color="auto"/>
        <w:right w:val="none" w:sz="0" w:space="0" w:color="auto"/>
      </w:divBdr>
    </w:div>
    <w:div w:id="132384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ron.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9B9C8-C5DA-4304-95A0-1FD0D2E33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689</Words>
  <Characters>4707</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5386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Марк Вайнтрауб</cp:lastModifiedBy>
  <cp:revision>6</cp:revision>
  <cp:lastPrinted>2012-04-20T13:24:00Z</cp:lastPrinted>
  <dcterms:created xsi:type="dcterms:W3CDTF">2019-12-11T14:04:00Z</dcterms:created>
  <dcterms:modified xsi:type="dcterms:W3CDTF">2020-07-21T14:29:00Z</dcterms:modified>
</cp:coreProperties>
</file>