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ИЗДЕЛИЯ ЭЛЕКТРОУСТАНОВОЧНЫЕ</w:t>
      </w:r>
      <w:r w:rsidR="008F48B5">
        <w:rPr>
          <w:rFonts w:ascii="Arial" w:hAnsi="Arial" w:cs="Arial"/>
          <w:b/>
          <w:caps/>
          <w:sz w:val="16"/>
          <w:szCs w:val="16"/>
        </w:rPr>
        <w:t>:</w:t>
      </w:r>
      <w:r w:rsidRPr="0077404F">
        <w:rPr>
          <w:rFonts w:ascii="Arial" w:hAnsi="Arial" w:cs="Arial"/>
          <w:b/>
          <w:caps/>
          <w:sz w:val="16"/>
          <w:szCs w:val="16"/>
        </w:rPr>
        <w:t xml:space="preserve"> </w:t>
      </w:r>
      <w:r w:rsidR="008F48B5">
        <w:rPr>
          <w:rFonts w:ascii="Arial" w:hAnsi="Arial" w:cs="Arial"/>
          <w:b/>
          <w:caps/>
          <w:sz w:val="16"/>
          <w:szCs w:val="16"/>
        </w:rPr>
        <w:t>розетки электрические</w:t>
      </w:r>
      <w:r w:rsidRPr="0077404F">
        <w:rPr>
          <w:rFonts w:ascii="Arial" w:hAnsi="Arial" w:cs="Arial"/>
          <w:b/>
          <w:caps/>
          <w:sz w:val="16"/>
          <w:szCs w:val="16"/>
        </w:rPr>
        <w:t xml:space="preserve"> ТМ «STEKKER СЕРИИ P</w:t>
      </w:r>
      <w:r w:rsidR="008F48B5">
        <w:rPr>
          <w:rFonts w:ascii="Arial" w:hAnsi="Arial" w:cs="Arial"/>
          <w:b/>
          <w:caps/>
          <w:sz w:val="16"/>
          <w:szCs w:val="16"/>
          <w:lang w:val="en-US"/>
        </w:rPr>
        <w:t>ST</w:t>
      </w:r>
    </w:p>
    <w:p w:rsidR="008F48B5"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МОДЕЛИ PST1</w:t>
      </w:r>
      <w:r w:rsidR="008F48B5">
        <w:rPr>
          <w:rFonts w:ascii="Arial" w:hAnsi="Arial" w:cs="Arial"/>
          <w:b/>
          <w:caps/>
          <w:sz w:val="16"/>
          <w:szCs w:val="16"/>
          <w:lang w:val="en-US"/>
        </w:rPr>
        <w:t>6</w:t>
      </w:r>
      <w:r w:rsidRPr="0077404F">
        <w:rPr>
          <w:rFonts w:ascii="Arial" w:hAnsi="Arial" w:cs="Arial"/>
          <w:b/>
          <w:caps/>
          <w:sz w:val="16"/>
          <w:szCs w:val="16"/>
        </w:rPr>
        <w:t>-</w:t>
      </w:r>
      <w:r w:rsidR="008F48B5">
        <w:rPr>
          <w:rFonts w:ascii="Arial" w:hAnsi="Arial" w:cs="Arial"/>
          <w:b/>
          <w:caps/>
          <w:sz w:val="16"/>
          <w:szCs w:val="16"/>
          <w:lang w:val="en-US"/>
        </w:rPr>
        <w:t>501</w:t>
      </w:r>
      <w:r w:rsidRPr="0077404F">
        <w:rPr>
          <w:rFonts w:ascii="Arial" w:hAnsi="Arial" w:cs="Arial"/>
          <w:b/>
          <w:caps/>
          <w:sz w:val="16"/>
          <w:szCs w:val="16"/>
        </w:rPr>
        <w:t>-20, PST1</w:t>
      </w:r>
      <w:r w:rsidR="008F48B5">
        <w:rPr>
          <w:rFonts w:ascii="Arial" w:hAnsi="Arial" w:cs="Arial"/>
          <w:b/>
          <w:caps/>
          <w:sz w:val="16"/>
          <w:szCs w:val="16"/>
          <w:lang w:val="en-US"/>
        </w:rPr>
        <w:t>6</w:t>
      </w:r>
      <w:r w:rsidRPr="0077404F">
        <w:rPr>
          <w:rFonts w:ascii="Arial" w:hAnsi="Arial" w:cs="Arial"/>
          <w:b/>
          <w:caps/>
          <w:sz w:val="16"/>
          <w:szCs w:val="16"/>
        </w:rPr>
        <w:t>-</w:t>
      </w:r>
      <w:r w:rsidR="008F48B5">
        <w:rPr>
          <w:rFonts w:ascii="Arial" w:hAnsi="Arial" w:cs="Arial"/>
          <w:b/>
          <w:caps/>
          <w:sz w:val="16"/>
          <w:szCs w:val="16"/>
          <w:lang w:val="en-US"/>
        </w:rPr>
        <w:t>502</w:t>
      </w:r>
      <w:r w:rsidRPr="0077404F">
        <w:rPr>
          <w:rFonts w:ascii="Arial" w:hAnsi="Arial" w:cs="Arial"/>
          <w:b/>
          <w:caps/>
          <w:sz w:val="16"/>
          <w:szCs w:val="16"/>
        </w:rPr>
        <w:t>-20</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E8479A" w:rsidRPr="00520E25">
        <w:rPr>
          <w:rFonts w:ascii="Arial" w:hAnsi="Arial" w:cs="Arial"/>
          <w:sz w:val="16"/>
          <w:szCs w:val="16"/>
        </w:rPr>
        <w:t xml:space="preserve"> </w:t>
      </w:r>
      <w:r>
        <w:rPr>
          <w:rFonts w:ascii="Arial" w:hAnsi="Arial" w:cs="Arial"/>
          <w:sz w:val="16"/>
          <w:szCs w:val="16"/>
        </w:rPr>
        <w:t xml:space="preserve">электрические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PS</w:t>
      </w:r>
      <w:r>
        <w:rPr>
          <w:rFonts w:ascii="Arial" w:hAnsi="Arial" w:cs="Arial"/>
          <w:sz w:val="16"/>
          <w:szCs w:val="16"/>
          <w:lang w:val="en-US"/>
        </w:rPr>
        <w:t>T</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Pr>
          <w:rFonts w:ascii="Arial" w:hAnsi="Arial" w:cs="Arial"/>
          <w:sz w:val="16"/>
          <w:szCs w:val="16"/>
        </w:rPr>
        <w:t xml:space="preserve">стационарные штепсельные розетки, </w:t>
      </w:r>
      <w:r w:rsidR="00E8479A" w:rsidRPr="00520E25">
        <w:rPr>
          <w:rFonts w:ascii="Arial" w:hAnsi="Arial" w:cs="Arial"/>
          <w:sz w:val="16"/>
          <w:szCs w:val="16"/>
        </w:rPr>
        <w:t>предназначен</w:t>
      </w:r>
      <w:r>
        <w:rPr>
          <w:rFonts w:ascii="Arial" w:hAnsi="Arial" w:cs="Arial"/>
          <w:sz w:val="16"/>
          <w:szCs w:val="16"/>
        </w:rPr>
        <w:t>н</w:t>
      </w:r>
      <w:r w:rsidR="00EF0624" w:rsidRPr="00520E25">
        <w:rPr>
          <w:rFonts w:ascii="Arial" w:hAnsi="Arial" w:cs="Arial"/>
          <w:sz w:val="16"/>
          <w:szCs w:val="16"/>
        </w:rPr>
        <w:t>ы</w:t>
      </w:r>
      <w:r>
        <w:rPr>
          <w:rFonts w:ascii="Arial" w:hAnsi="Arial" w:cs="Arial"/>
          <w:sz w:val="16"/>
          <w:szCs w:val="16"/>
        </w:rPr>
        <w:t>е</w:t>
      </w:r>
      <w:r w:rsidR="00EF0624" w:rsidRPr="00520E25">
        <w:rPr>
          <w:rFonts w:ascii="Arial" w:hAnsi="Arial" w:cs="Arial"/>
          <w:sz w:val="16"/>
          <w:szCs w:val="16"/>
        </w:rPr>
        <w:t xml:space="preserve"> для </w:t>
      </w:r>
      <w:r>
        <w:rPr>
          <w:rFonts w:ascii="Arial" w:hAnsi="Arial" w:cs="Arial"/>
          <w:sz w:val="16"/>
          <w:szCs w:val="16"/>
        </w:rPr>
        <w:t>подключения</w:t>
      </w:r>
      <w:r w:rsidR="00CE6B88" w:rsidRPr="00520E25">
        <w:rPr>
          <w:rFonts w:ascii="Arial" w:hAnsi="Arial" w:cs="Arial"/>
          <w:sz w:val="16"/>
          <w:szCs w:val="16"/>
        </w:rPr>
        <w:t xml:space="preserve"> электроприборов или другого оборудования бытового или аналогичного</w:t>
      </w:r>
      <w:r w:rsidR="00EF0624" w:rsidRPr="00520E25">
        <w:rPr>
          <w:rFonts w:ascii="Arial" w:hAnsi="Arial" w:cs="Arial"/>
          <w:sz w:val="16"/>
          <w:szCs w:val="16"/>
        </w:rPr>
        <w:t xml:space="preserve"> </w:t>
      </w:r>
      <w:r w:rsidR="00CE6B88" w:rsidRPr="00520E25">
        <w:rPr>
          <w:rFonts w:ascii="Arial" w:hAnsi="Arial" w:cs="Arial"/>
          <w:sz w:val="16"/>
          <w:szCs w:val="16"/>
        </w:rPr>
        <w:t xml:space="preserve">назначения </w:t>
      </w:r>
      <w:r>
        <w:rPr>
          <w:rFonts w:ascii="Arial" w:hAnsi="Arial" w:cs="Arial"/>
          <w:sz w:val="16"/>
          <w:szCs w:val="16"/>
        </w:rPr>
        <w:t>к однофазным</w:t>
      </w:r>
      <w:r w:rsidR="00CE6B88" w:rsidRPr="00520E25">
        <w:rPr>
          <w:rFonts w:ascii="Arial" w:hAnsi="Arial" w:cs="Arial"/>
          <w:sz w:val="16"/>
          <w:szCs w:val="16"/>
        </w:rPr>
        <w:t xml:space="preserve"> сетя</w:t>
      </w:r>
      <w:r>
        <w:rPr>
          <w:rFonts w:ascii="Arial" w:hAnsi="Arial" w:cs="Arial"/>
          <w:sz w:val="16"/>
          <w:szCs w:val="16"/>
        </w:rPr>
        <w:t>м</w:t>
      </w:r>
      <w:r w:rsidR="00CE6B88" w:rsidRPr="00520E25">
        <w:rPr>
          <w:rFonts w:ascii="Arial" w:hAnsi="Arial" w:cs="Arial"/>
          <w:sz w:val="16"/>
          <w:szCs w:val="16"/>
        </w:rPr>
        <w:t xml:space="preserve"> переменного тока с номинальным напряжением не более 250В и номинальным током не более 1</w:t>
      </w:r>
      <w:r>
        <w:rPr>
          <w:rFonts w:ascii="Arial" w:hAnsi="Arial" w:cs="Arial"/>
          <w:sz w:val="16"/>
          <w:szCs w:val="16"/>
        </w:rPr>
        <w:t>6</w:t>
      </w:r>
      <w:r w:rsidR="00CE6B88" w:rsidRPr="00520E25">
        <w:rPr>
          <w:rFonts w:ascii="Arial" w:hAnsi="Arial" w:cs="Arial"/>
          <w:sz w:val="16"/>
          <w:szCs w:val="16"/>
        </w:rPr>
        <w:t>А</w:t>
      </w:r>
      <w:r>
        <w:rPr>
          <w:rFonts w:ascii="Arial" w:hAnsi="Arial" w:cs="Arial"/>
          <w:sz w:val="16"/>
          <w:szCs w:val="16"/>
        </w:rPr>
        <w:t xml:space="preserve"> в помещениях жилого и производственного фонда</w:t>
      </w:r>
      <w:r w:rsidR="00E8479A" w:rsidRPr="00520E25">
        <w:rPr>
          <w:rFonts w:ascii="Arial" w:hAnsi="Arial" w:cs="Arial"/>
          <w:sz w:val="16"/>
          <w:szCs w:val="16"/>
        </w:rPr>
        <w:t xml:space="preserve">. </w:t>
      </w:r>
    </w:p>
    <w:p w:rsidR="00CE6B88" w:rsidRDefault="002A1E96"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Розетки</w:t>
      </w:r>
      <w:r w:rsidR="00CE6B88" w:rsidRPr="00520E25">
        <w:rPr>
          <w:rFonts w:ascii="Arial" w:hAnsi="Arial" w:cs="Arial"/>
          <w:sz w:val="16"/>
          <w:szCs w:val="16"/>
        </w:rPr>
        <w:t xml:space="preserve"> предназначены для использования только внутри помещений.</w:t>
      </w:r>
    </w:p>
    <w:p w:rsidR="005A2DAE" w:rsidRPr="00520E25" w:rsidRDefault="005A2D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4134"/>
        <w:gridCol w:w="1257"/>
        <w:gridCol w:w="1257"/>
      </w:tblGrid>
      <w:tr w:rsidR="002A1E96" w:rsidRPr="00520E25" w:rsidTr="00E31FFC">
        <w:trPr>
          <w:jc w:val="center"/>
        </w:trPr>
        <w:tc>
          <w:tcPr>
            <w:tcW w:w="0" w:type="auto"/>
          </w:tcPr>
          <w:p w:rsidR="002A1E96" w:rsidRPr="00520E25" w:rsidRDefault="00BF17C2" w:rsidP="002A1E96">
            <w:pPr>
              <w:spacing w:line="23" w:lineRule="atLeast"/>
              <w:rPr>
                <w:rFonts w:ascii="Arial" w:hAnsi="Arial" w:cs="Arial"/>
                <w:sz w:val="16"/>
                <w:szCs w:val="16"/>
              </w:rPr>
            </w:pPr>
            <w:r>
              <w:rPr>
                <w:rFonts w:ascii="Arial" w:hAnsi="Arial" w:cs="Arial"/>
                <w:sz w:val="16"/>
                <w:szCs w:val="16"/>
              </w:rPr>
              <w:t>М</w:t>
            </w:r>
            <w:r w:rsidR="002A1E96" w:rsidRPr="00520E25">
              <w:rPr>
                <w:rFonts w:ascii="Arial" w:hAnsi="Arial" w:cs="Arial"/>
                <w:sz w:val="16"/>
                <w:szCs w:val="16"/>
              </w:rPr>
              <w:t>одель</w:t>
            </w:r>
          </w:p>
        </w:tc>
        <w:tc>
          <w:tcPr>
            <w:tcW w:w="0" w:type="auto"/>
            <w:vAlign w:val="center"/>
          </w:tcPr>
          <w:p w:rsidR="002A1E96" w:rsidRPr="00EF5D26" w:rsidRDefault="002A1E96" w:rsidP="002A1E9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sidR="00EF5D26">
              <w:rPr>
                <w:rFonts w:ascii="Arial" w:hAnsi="Arial" w:cs="Arial"/>
                <w:sz w:val="16"/>
                <w:szCs w:val="16"/>
              </w:rPr>
              <w:t>501</w:t>
            </w:r>
            <w:r w:rsidRPr="00520E25">
              <w:rPr>
                <w:rFonts w:ascii="Arial" w:hAnsi="Arial" w:cs="Arial"/>
                <w:sz w:val="16"/>
                <w:szCs w:val="16"/>
                <w:lang w:val="en-US"/>
              </w:rPr>
              <w:t>-</w:t>
            </w:r>
            <w:r w:rsidR="00EF5D26">
              <w:rPr>
                <w:rFonts w:ascii="Arial" w:hAnsi="Arial" w:cs="Arial"/>
                <w:sz w:val="16"/>
                <w:szCs w:val="16"/>
              </w:rPr>
              <w:t>20</w:t>
            </w:r>
          </w:p>
        </w:tc>
        <w:tc>
          <w:tcPr>
            <w:tcW w:w="0" w:type="auto"/>
            <w:vAlign w:val="center"/>
          </w:tcPr>
          <w:p w:rsidR="002A1E96" w:rsidRPr="00EF5D26" w:rsidRDefault="002A1E96" w:rsidP="002A1E96">
            <w:pPr>
              <w:spacing w:line="23" w:lineRule="atLeast"/>
              <w:jc w:val="center"/>
              <w:rPr>
                <w:rFonts w:ascii="Arial" w:hAnsi="Arial" w:cs="Arial"/>
                <w:sz w:val="16"/>
                <w:szCs w:val="16"/>
              </w:rPr>
            </w:pPr>
            <w:r w:rsidRPr="00520E25">
              <w:rPr>
                <w:rFonts w:ascii="Arial" w:hAnsi="Arial" w:cs="Arial"/>
                <w:sz w:val="16"/>
                <w:szCs w:val="16"/>
                <w:lang w:val="en-US"/>
              </w:rPr>
              <w:t>PS</w:t>
            </w:r>
            <w:r>
              <w:rPr>
                <w:rFonts w:ascii="Arial" w:hAnsi="Arial" w:cs="Arial"/>
                <w:sz w:val="16"/>
                <w:szCs w:val="16"/>
                <w:lang w:val="en-US"/>
              </w:rPr>
              <w:t>T16</w:t>
            </w:r>
            <w:r w:rsidRPr="00520E25">
              <w:rPr>
                <w:rFonts w:ascii="Arial" w:hAnsi="Arial" w:cs="Arial"/>
                <w:sz w:val="16"/>
                <w:szCs w:val="16"/>
                <w:lang w:val="en-US"/>
              </w:rPr>
              <w:t>-</w:t>
            </w:r>
            <w:r w:rsidR="00EF5D26">
              <w:rPr>
                <w:rFonts w:ascii="Arial" w:hAnsi="Arial" w:cs="Arial"/>
                <w:sz w:val="16"/>
                <w:szCs w:val="16"/>
              </w:rPr>
              <w:t>502</w:t>
            </w:r>
            <w:r w:rsidRPr="00520E25">
              <w:rPr>
                <w:rFonts w:ascii="Arial" w:hAnsi="Arial" w:cs="Arial"/>
                <w:sz w:val="16"/>
                <w:szCs w:val="16"/>
                <w:lang w:val="en-US"/>
              </w:rPr>
              <w:t>-</w:t>
            </w:r>
            <w:r w:rsidR="00EF5D26">
              <w:rPr>
                <w:rFonts w:ascii="Arial" w:hAnsi="Arial" w:cs="Arial"/>
                <w:sz w:val="16"/>
                <w:szCs w:val="16"/>
              </w:rPr>
              <w:t>20</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gridSpan w:val="2"/>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1</w:t>
            </w:r>
            <w:r w:rsidR="005A2DAE">
              <w:rPr>
                <w:rFonts w:ascii="Arial" w:hAnsi="Arial" w:cs="Arial"/>
                <w:sz w:val="16"/>
                <w:szCs w:val="16"/>
              </w:rPr>
              <w:t>6</w:t>
            </w:r>
            <w:r w:rsidRPr="00520E25">
              <w:rPr>
                <w:rFonts w:ascii="Arial" w:hAnsi="Arial" w:cs="Arial"/>
                <w:sz w:val="16"/>
                <w:szCs w:val="16"/>
              </w:rPr>
              <w:t>А</w:t>
            </w:r>
          </w:p>
        </w:tc>
      </w:tr>
      <w:tr w:rsidR="005A2DAE" w:rsidRPr="00520E25" w:rsidTr="00E31FFC">
        <w:trPr>
          <w:jc w:val="center"/>
        </w:trPr>
        <w:tc>
          <w:tcPr>
            <w:tcW w:w="0" w:type="auto"/>
          </w:tcPr>
          <w:p w:rsidR="005A2DAE"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gridSpan w:val="2"/>
            <w:vAlign w:val="center"/>
          </w:tcPr>
          <w:p w:rsidR="005A2DAE" w:rsidRPr="00520E25" w:rsidRDefault="005A2DAE"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E31FFC">
        <w:trPr>
          <w:jc w:val="center"/>
        </w:trPr>
        <w:tc>
          <w:tcPr>
            <w:tcW w:w="0" w:type="auto"/>
          </w:tcPr>
          <w:p w:rsidR="00194B75"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0" w:type="auto"/>
            <w:gridSpan w:val="2"/>
            <w:vAlign w:val="center"/>
          </w:tcPr>
          <w:p w:rsidR="00194B75" w:rsidRPr="00520E25" w:rsidRDefault="00F22523"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 xml:space="preserve">Тип </w:t>
            </w:r>
            <w:r w:rsidR="00F22523">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7C0226" w:rsidRPr="00520E25" w:rsidTr="00E31FFC">
        <w:trPr>
          <w:jc w:val="center"/>
        </w:trPr>
        <w:tc>
          <w:tcPr>
            <w:tcW w:w="0" w:type="auto"/>
          </w:tcPr>
          <w:p w:rsidR="007C0226" w:rsidRPr="00520E25" w:rsidRDefault="007C0226"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0" w:type="auto"/>
            <w:gridSpan w:val="2"/>
            <w:vAlign w:val="center"/>
          </w:tcPr>
          <w:p w:rsidR="007C0226" w:rsidRPr="007C0226" w:rsidRDefault="007C022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2A1E96" w:rsidRPr="00520E25" w:rsidTr="00E31FFC">
        <w:trPr>
          <w:jc w:val="center"/>
        </w:trPr>
        <w:tc>
          <w:tcPr>
            <w:tcW w:w="0" w:type="auto"/>
          </w:tcPr>
          <w:p w:rsidR="002A1E96" w:rsidRPr="00520E25" w:rsidRDefault="005A2DAE" w:rsidP="00520E25">
            <w:pPr>
              <w:spacing w:line="23" w:lineRule="atLeast"/>
              <w:rPr>
                <w:rFonts w:ascii="Arial" w:hAnsi="Arial" w:cs="Arial"/>
                <w:sz w:val="16"/>
                <w:szCs w:val="16"/>
              </w:rPr>
            </w:pPr>
            <w:r>
              <w:rPr>
                <w:rFonts w:ascii="Arial" w:hAnsi="Arial" w:cs="Arial"/>
                <w:sz w:val="16"/>
                <w:szCs w:val="16"/>
              </w:rPr>
              <w:t>Количество розеток</w:t>
            </w:r>
          </w:p>
        </w:tc>
        <w:tc>
          <w:tcPr>
            <w:tcW w:w="0" w:type="auto"/>
            <w:vAlign w:val="center"/>
          </w:tcPr>
          <w:p w:rsidR="002A1E96" w:rsidRPr="00520E25" w:rsidRDefault="005A2DAE" w:rsidP="00520E25">
            <w:pPr>
              <w:spacing w:line="23" w:lineRule="atLeast"/>
              <w:jc w:val="center"/>
              <w:rPr>
                <w:rFonts w:ascii="Arial" w:hAnsi="Arial" w:cs="Arial"/>
                <w:sz w:val="16"/>
                <w:szCs w:val="16"/>
              </w:rPr>
            </w:pPr>
            <w:r>
              <w:rPr>
                <w:rFonts w:ascii="Arial" w:hAnsi="Arial" w:cs="Arial"/>
                <w:sz w:val="16"/>
                <w:szCs w:val="16"/>
              </w:rPr>
              <w:t>1</w:t>
            </w:r>
          </w:p>
        </w:tc>
        <w:tc>
          <w:tcPr>
            <w:tcW w:w="0" w:type="auto"/>
            <w:vAlign w:val="center"/>
          </w:tcPr>
          <w:p w:rsidR="002A1E96" w:rsidRPr="00520E25" w:rsidRDefault="005A2DAE" w:rsidP="00520E25">
            <w:pPr>
              <w:spacing w:line="23" w:lineRule="atLeast"/>
              <w:jc w:val="center"/>
              <w:rPr>
                <w:rFonts w:ascii="Arial" w:hAnsi="Arial" w:cs="Arial"/>
                <w:sz w:val="16"/>
                <w:szCs w:val="16"/>
              </w:rPr>
            </w:pPr>
            <w:r>
              <w:rPr>
                <w:rFonts w:ascii="Arial" w:hAnsi="Arial" w:cs="Arial"/>
                <w:sz w:val="16"/>
                <w:szCs w:val="16"/>
              </w:rPr>
              <w:t>2</w:t>
            </w:r>
          </w:p>
        </w:tc>
      </w:tr>
      <w:tr w:rsidR="005A2DAE" w:rsidRPr="00520E25" w:rsidTr="00E31FFC">
        <w:trPr>
          <w:jc w:val="center"/>
        </w:trPr>
        <w:tc>
          <w:tcPr>
            <w:tcW w:w="0" w:type="auto"/>
          </w:tcPr>
          <w:p w:rsidR="005A2DAE" w:rsidRPr="00520E25" w:rsidRDefault="00CA3BB2" w:rsidP="00520E25">
            <w:pPr>
              <w:spacing w:line="23" w:lineRule="atLeast"/>
              <w:rPr>
                <w:rFonts w:ascii="Arial" w:hAnsi="Arial" w:cs="Arial"/>
                <w:sz w:val="16"/>
                <w:szCs w:val="16"/>
              </w:rPr>
            </w:pPr>
            <w:r>
              <w:rPr>
                <w:rFonts w:ascii="Arial" w:hAnsi="Arial" w:cs="Arial"/>
                <w:sz w:val="16"/>
                <w:szCs w:val="16"/>
              </w:rPr>
              <w:t>М</w:t>
            </w:r>
            <w:r w:rsidR="005A2DAE">
              <w:rPr>
                <w:rFonts w:ascii="Arial" w:hAnsi="Arial" w:cs="Arial"/>
                <w:sz w:val="16"/>
                <w:szCs w:val="16"/>
              </w:rPr>
              <w:t>аксимальное сечение подключаемых проводников</w:t>
            </w:r>
          </w:p>
        </w:tc>
        <w:tc>
          <w:tcPr>
            <w:tcW w:w="0" w:type="auto"/>
            <w:gridSpan w:val="2"/>
            <w:vAlign w:val="center"/>
          </w:tcPr>
          <w:p w:rsidR="005A2DAE" w:rsidRPr="005A2DAE" w:rsidRDefault="005A2DAE" w:rsidP="00520E25">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gridSpan w:val="2"/>
            <w:vAlign w:val="center"/>
          </w:tcPr>
          <w:p w:rsidR="00B722AF" w:rsidRPr="00CA17BB" w:rsidRDefault="00F33DE9" w:rsidP="00520E25">
            <w:pPr>
              <w:spacing w:line="23" w:lineRule="atLeast"/>
              <w:jc w:val="center"/>
              <w:rPr>
                <w:rFonts w:ascii="Arial" w:hAnsi="Arial" w:cs="Arial"/>
                <w:sz w:val="16"/>
                <w:szCs w:val="16"/>
              </w:rPr>
            </w:pPr>
            <w:r>
              <w:rPr>
                <w:rFonts w:ascii="Arial" w:hAnsi="Arial" w:cs="Arial"/>
                <w:sz w:val="16"/>
                <w:szCs w:val="16"/>
                <w:lang w:val="en-US"/>
              </w:rPr>
              <w:t>ABS</w:t>
            </w:r>
            <w:r w:rsidR="000E5ADD">
              <w:rPr>
                <w:rFonts w:ascii="Arial" w:hAnsi="Arial" w:cs="Arial"/>
                <w:sz w:val="16"/>
                <w:szCs w:val="16"/>
              </w:rPr>
              <w:t xml:space="preserve"> </w:t>
            </w:r>
            <w:r>
              <w:rPr>
                <w:rFonts w:ascii="Arial" w:hAnsi="Arial" w:cs="Arial"/>
                <w:sz w:val="16"/>
                <w:szCs w:val="16"/>
              </w:rPr>
              <w:t>пластик</w:t>
            </w:r>
            <w:r w:rsidR="00CA17BB">
              <w:rPr>
                <w:rFonts w:ascii="Arial" w:hAnsi="Arial" w:cs="Arial"/>
                <w:sz w:val="16"/>
                <w:szCs w:val="16"/>
                <w:lang w:val="en-US"/>
              </w:rPr>
              <w:t xml:space="preserve">/PVC </w:t>
            </w:r>
            <w:r w:rsidR="00CA17BB">
              <w:rPr>
                <w:rFonts w:ascii="Arial" w:hAnsi="Arial" w:cs="Arial"/>
                <w:sz w:val="16"/>
                <w:szCs w:val="16"/>
              </w:rPr>
              <w:t>пластик</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gridSpan w:val="2"/>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gridSpan w:val="2"/>
            <w:vAlign w:val="center"/>
          </w:tcPr>
          <w:p w:rsidR="00B722AF" w:rsidRPr="00520E25" w:rsidRDefault="008F48B5" w:rsidP="00520E25">
            <w:pPr>
              <w:spacing w:line="23" w:lineRule="atLeast"/>
              <w:jc w:val="center"/>
              <w:rPr>
                <w:rFonts w:ascii="Arial" w:hAnsi="Arial" w:cs="Arial"/>
                <w:sz w:val="16"/>
                <w:szCs w:val="16"/>
              </w:rPr>
            </w:pPr>
            <w:r w:rsidRPr="00520E25">
              <w:rPr>
                <w:rFonts w:ascii="Arial" w:hAnsi="Arial" w:cs="Arial"/>
                <w:sz w:val="16"/>
                <w:szCs w:val="16"/>
              </w:rPr>
              <w:t>0.. +</w:t>
            </w:r>
            <w:r w:rsidR="00B722AF" w:rsidRPr="00520E25">
              <w:rPr>
                <w:rFonts w:ascii="Arial" w:hAnsi="Arial" w:cs="Arial"/>
                <w:sz w:val="16"/>
                <w:szCs w:val="16"/>
              </w:rPr>
              <w:t>35°С</w:t>
            </w:r>
          </w:p>
        </w:tc>
      </w:tr>
      <w:tr w:rsidR="00C34961" w:rsidRPr="00520E25" w:rsidTr="00E31FFC">
        <w:trPr>
          <w:jc w:val="center"/>
        </w:trPr>
        <w:tc>
          <w:tcPr>
            <w:tcW w:w="0" w:type="auto"/>
          </w:tcPr>
          <w:p w:rsidR="00C34961" w:rsidRPr="00520E25" w:rsidRDefault="00C34961"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C34961" w:rsidRPr="00520E25" w:rsidRDefault="00C34961" w:rsidP="00520E25">
            <w:pPr>
              <w:spacing w:line="23" w:lineRule="atLeast"/>
              <w:jc w:val="center"/>
              <w:rPr>
                <w:rFonts w:ascii="Arial" w:hAnsi="Arial" w:cs="Arial"/>
                <w:sz w:val="16"/>
                <w:szCs w:val="16"/>
              </w:rPr>
            </w:pPr>
            <w:r>
              <w:rPr>
                <w:rFonts w:ascii="Arial" w:hAnsi="Arial" w:cs="Arial"/>
                <w:sz w:val="16"/>
                <w:szCs w:val="16"/>
              </w:rPr>
              <w:t>УХЛ4</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gridSpan w:val="2"/>
            <w:vAlign w:val="center"/>
          </w:tcPr>
          <w:p w:rsidR="00B722AF" w:rsidRPr="00EF5D26" w:rsidRDefault="00B722AF"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EF5D26">
              <w:rPr>
                <w:rFonts w:ascii="Arial" w:hAnsi="Arial" w:cs="Arial"/>
                <w:sz w:val="16"/>
                <w:szCs w:val="16"/>
              </w:rPr>
              <w:t>20</w:t>
            </w:r>
          </w:p>
        </w:tc>
      </w:tr>
      <w:tr w:rsidR="00B823CF" w:rsidRPr="00520E25" w:rsidTr="00E31FFC">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gridSpan w:val="2"/>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5A2DAE" w:rsidP="00520E25">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8F48B5" w:rsidRDefault="008F48B5" w:rsidP="008F48B5">
      <w:pPr>
        <w:pStyle w:val="a3"/>
        <w:numPr>
          <w:ilvl w:val="0"/>
          <w:numId w:val="1"/>
        </w:numPr>
        <w:spacing w:after="0" w:line="23" w:lineRule="atLeast"/>
        <w:rPr>
          <w:rFonts w:ascii="Arial" w:hAnsi="Arial" w:cs="Arial"/>
          <w:b/>
          <w:sz w:val="16"/>
          <w:szCs w:val="16"/>
        </w:rPr>
      </w:pPr>
      <w:r w:rsidRPr="008F48B5">
        <w:rPr>
          <w:rFonts w:ascii="Arial" w:hAnsi="Arial" w:cs="Arial"/>
          <w:b/>
          <w:sz w:val="16"/>
          <w:szCs w:val="16"/>
        </w:rPr>
        <w:t>Требования эксплуатации и 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7C0226">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7C0226">
        <w:rPr>
          <w:rFonts w:ascii="Arial" w:hAnsi="Arial" w:cs="Arial"/>
          <w:sz w:val="16"/>
          <w:szCs w:val="16"/>
        </w:rPr>
        <w:t>розеток</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с поврежденной </w:t>
      </w:r>
      <w:r w:rsidRPr="00520E25">
        <w:rPr>
          <w:rFonts w:ascii="Arial" w:hAnsi="Arial" w:cs="Arial"/>
          <w:sz w:val="16"/>
          <w:szCs w:val="16"/>
        </w:rPr>
        <w:t xml:space="preserve">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7C0226"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Подведите</w:t>
      </w:r>
      <w:r w:rsidR="00B722AF" w:rsidRPr="00520E25">
        <w:rPr>
          <w:rFonts w:ascii="Arial" w:hAnsi="Arial" w:cs="Arial"/>
          <w:sz w:val="16"/>
          <w:szCs w:val="16"/>
        </w:rPr>
        <w:t xml:space="preserve"> подключаемые провода к месту установки </w:t>
      </w:r>
      <w:r w:rsidR="00ED04C6">
        <w:rPr>
          <w:rFonts w:ascii="Arial" w:hAnsi="Arial" w:cs="Arial"/>
          <w:sz w:val="16"/>
          <w:szCs w:val="16"/>
        </w:rPr>
        <w:t>розетки</w:t>
      </w:r>
      <w:r w:rsidR="00B722AF" w:rsidRPr="00520E25">
        <w:rPr>
          <w:rFonts w:ascii="Arial" w:hAnsi="Arial" w:cs="Arial"/>
          <w:sz w:val="16"/>
          <w:szCs w:val="16"/>
        </w:rPr>
        <w:t>.</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Подденьте и отсоедините основание от корпуса розетки</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Закрепите основание </w:t>
      </w:r>
      <w:r w:rsidR="007C0226">
        <w:rPr>
          <w:rFonts w:ascii="Arial" w:hAnsi="Arial" w:cs="Arial"/>
          <w:sz w:val="16"/>
          <w:szCs w:val="16"/>
        </w:rPr>
        <w:t>розетки</w:t>
      </w:r>
      <w:r w:rsidRPr="00520E25">
        <w:rPr>
          <w:rFonts w:ascii="Arial" w:hAnsi="Arial" w:cs="Arial"/>
          <w:sz w:val="16"/>
          <w:szCs w:val="16"/>
        </w:rPr>
        <w:t xml:space="preserve"> на месте установки.</w:t>
      </w:r>
    </w:p>
    <w:p w:rsidR="00FA3E4F" w:rsidRPr="00520E25" w:rsidRDefault="00FA3E4F"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FA3E4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Pr>
          <w:rFonts w:ascii="Arial" w:hAnsi="Arial" w:cs="Arial"/>
          <w:sz w:val="16"/>
          <w:szCs w:val="16"/>
        </w:rPr>
        <w:t>заготовленные отверстия</w:t>
      </w:r>
      <w:r w:rsidRPr="00520E25">
        <w:rPr>
          <w:rFonts w:ascii="Arial" w:hAnsi="Arial" w:cs="Arial"/>
          <w:sz w:val="16"/>
          <w:szCs w:val="16"/>
        </w:rPr>
        <w:t xml:space="preserve"> </w:t>
      </w:r>
      <w:r>
        <w:rPr>
          <w:rFonts w:ascii="Arial" w:hAnsi="Arial" w:cs="Arial"/>
          <w:sz w:val="16"/>
          <w:szCs w:val="16"/>
        </w:rPr>
        <w:t>розетки</w:t>
      </w:r>
      <w:r w:rsidR="004F6856">
        <w:rPr>
          <w:rFonts w:ascii="Arial" w:hAnsi="Arial" w:cs="Arial"/>
          <w:sz w:val="16"/>
          <w:szCs w:val="16"/>
        </w:rPr>
        <w:t>.</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54124F" w:rsidRPr="0054124F">
        <w:rPr>
          <w:rFonts w:ascii="Arial" w:hAnsi="Arial" w:cs="Arial"/>
          <w:sz w:val="16"/>
          <w:szCs w:val="16"/>
        </w:rPr>
        <w:t xml:space="preserve"> 2</w:t>
      </w:r>
      <w:r w:rsidR="0054124F">
        <w:rPr>
          <w:rFonts w:ascii="Arial" w:hAnsi="Arial" w:cs="Arial"/>
          <w:sz w:val="16"/>
          <w:szCs w:val="16"/>
          <w:lang w:val="en-US"/>
        </w:rPr>
        <w:t>P</w:t>
      </w:r>
      <w:r w:rsidR="0054124F" w:rsidRPr="0054124F">
        <w:rPr>
          <w:rFonts w:ascii="Arial" w:hAnsi="Arial" w:cs="Arial"/>
          <w:sz w:val="16"/>
          <w:szCs w:val="16"/>
        </w:rPr>
        <w:t xml:space="preserve"> + </w:t>
      </w:r>
      <w:r w:rsidR="0054124F">
        <w:rPr>
          <w:rFonts w:ascii="Arial" w:hAnsi="Arial" w:cs="Arial"/>
          <w:noProof/>
          <w:sz w:val="16"/>
          <w:szCs w:val="16"/>
        </w:rPr>
        <w:drawing>
          <wp:inline distT="0" distB="0" distL="0" distR="0" wp14:anchorId="0D33FE7B" wp14:editId="1EB664A4">
            <wp:extent cx="95250" cy="95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r w:rsidR="00F33DE9">
        <w:rPr>
          <w:rFonts w:ascii="Arial" w:hAnsi="Arial" w:cs="Arial"/>
          <w:sz w:val="16"/>
          <w:szCs w:val="16"/>
        </w:rPr>
        <w:t>:</w:t>
      </w:r>
    </w:p>
    <w:p w:rsidR="00D818F1" w:rsidRPr="00D818F1" w:rsidRDefault="00D818F1" w:rsidP="00D818F1">
      <w:pPr>
        <w:spacing w:after="0" w:line="23" w:lineRule="atLeast"/>
        <w:jc w:val="both"/>
        <w:rPr>
          <w:rFonts w:ascii="Arial" w:hAnsi="Arial" w:cs="Arial"/>
          <w:sz w:val="16"/>
          <w:szCs w:val="16"/>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2781"/>
      </w:tblGrid>
      <w:tr w:rsidR="00D818F1" w:rsidRPr="00520E25" w:rsidTr="00D45E7D">
        <w:trPr>
          <w:jc w:val="center"/>
        </w:trPr>
        <w:tc>
          <w:tcPr>
            <w:tcW w:w="0" w:type="auto"/>
            <w:vAlign w:val="center"/>
          </w:tcPr>
          <w:p w:rsidR="00D818F1" w:rsidRPr="00CA17BB" w:rsidRDefault="00D818F1" w:rsidP="00D45E7D">
            <w:pPr>
              <w:spacing w:line="23" w:lineRule="atLeast"/>
              <w:jc w:val="center"/>
              <w:rPr>
                <w:rFonts w:ascii="Arial" w:hAnsi="Arial" w:cs="Arial"/>
                <w:sz w:val="16"/>
                <w:szCs w:val="16"/>
              </w:rPr>
            </w:pPr>
            <w:r w:rsidRPr="00520E25">
              <w:rPr>
                <w:rFonts w:ascii="Arial" w:hAnsi="Arial" w:cs="Arial"/>
                <w:sz w:val="16"/>
                <w:szCs w:val="16"/>
                <w:lang w:val="en-US"/>
              </w:rPr>
              <w:t>PSW1</w:t>
            </w:r>
            <w:r>
              <w:rPr>
                <w:rFonts w:ascii="Arial" w:hAnsi="Arial" w:cs="Arial"/>
                <w:sz w:val="16"/>
                <w:szCs w:val="16"/>
              </w:rPr>
              <w:t>6</w:t>
            </w:r>
            <w:r w:rsidRPr="00520E25">
              <w:rPr>
                <w:rFonts w:ascii="Arial" w:hAnsi="Arial" w:cs="Arial"/>
                <w:sz w:val="16"/>
                <w:szCs w:val="16"/>
                <w:lang w:val="en-US"/>
              </w:rPr>
              <w:t>-</w:t>
            </w:r>
            <w:r w:rsidR="00CA17BB">
              <w:rPr>
                <w:rFonts w:ascii="Arial" w:hAnsi="Arial" w:cs="Arial"/>
                <w:sz w:val="16"/>
                <w:szCs w:val="16"/>
              </w:rPr>
              <w:t>501</w:t>
            </w:r>
            <w:r w:rsidRPr="00520E25">
              <w:rPr>
                <w:rFonts w:ascii="Arial" w:hAnsi="Arial" w:cs="Arial"/>
                <w:sz w:val="16"/>
                <w:szCs w:val="16"/>
                <w:lang w:val="en-US"/>
              </w:rPr>
              <w:t>-</w:t>
            </w:r>
            <w:r w:rsidR="00CA17BB">
              <w:rPr>
                <w:rFonts w:ascii="Arial" w:hAnsi="Arial" w:cs="Arial"/>
                <w:sz w:val="16"/>
                <w:szCs w:val="16"/>
              </w:rPr>
              <w:t>20</w:t>
            </w:r>
          </w:p>
        </w:tc>
        <w:tc>
          <w:tcPr>
            <w:tcW w:w="0" w:type="auto"/>
            <w:vAlign w:val="center"/>
          </w:tcPr>
          <w:p w:rsidR="00D818F1" w:rsidRPr="00CA17BB" w:rsidRDefault="00D818F1" w:rsidP="00D45E7D">
            <w:pPr>
              <w:spacing w:line="23" w:lineRule="atLeast"/>
              <w:jc w:val="center"/>
              <w:rPr>
                <w:rFonts w:ascii="Arial" w:hAnsi="Arial" w:cs="Arial"/>
                <w:sz w:val="16"/>
                <w:szCs w:val="16"/>
              </w:rPr>
            </w:pPr>
            <w:r w:rsidRPr="00520E25">
              <w:rPr>
                <w:rFonts w:ascii="Arial" w:hAnsi="Arial" w:cs="Arial"/>
                <w:sz w:val="16"/>
                <w:szCs w:val="16"/>
                <w:lang w:val="en-US"/>
              </w:rPr>
              <w:t>PSW1</w:t>
            </w:r>
            <w:r>
              <w:rPr>
                <w:rFonts w:ascii="Arial" w:hAnsi="Arial" w:cs="Arial"/>
                <w:sz w:val="16"/>
                <w:szCs w:val="16"/>
              </w:rPr>
              <w:t>6</w:t>
            </w:r>
            <w:r w:rsidRPr="00520E25">
              <w:rPr>
                <w:rFonts w:ascii="Arial" w:hAnsi="Arial" w:cs="Arial"/>
                <w:sz w:val="16"/>
                <w:szCs w:val="16"/>
                <w:lang w:val="en-US"/>
              </w:rPr>
              <w:t>-</w:t>
            </w:r>
            <w:r w:rsidR="00CA17BB">
              <w:rPr>
                <w:rFonts w:ascii="Arial" w:hAnsi="Arial" w:cs="Arial"/>
                <w:sz w:val="16"/>
                <w:szCs w:val="16"/>
              </w:rPr>
              <w:t>502</w:t>
            </w:r>
            <w:r w:rsidRPr="00520E25">
              <w:rPr>
                <w:rFonts w:ascii="Arial" w:hAnsi="Arial" w:cs="Arial"/>
                <w:sz w:val="16"/>
                <w:szCs w:val="16"/>
                <w:lang w:val="en-US"/>
              </w:rPr>
              <w:t>-</w:t>
            </w:r>
            <w:r w:rsidR="00CA17BB">
              <w:rPr>
                <w:rFonts w:ascii="Arial" w:hAnsi="Arial" w:cs="Arial"/>
                <w:sz w:val="16"/>
                <w:szCs w:val="16"/>
              </w:rPr>
              <w:t>20</w:t>
            </w:r>
          </w:p>
        </w:tc>
      </w:tr>
      <w:tr w:rsidR="00D818F1" w:rsidRPr="00520E25" w:rsidTr="00D45E7D">
        <w:trPr>
          <w:jc w:val="center"/>
        </w:trPr>
        <w:tc>
          <w:tcPr>
            <w:tcW w:w="0" w:type="auto"/>
          </w:tcPr>
          <w:p w:rsidR="00D818F1" w:rsidRPr="00520E25" w:rsidRDefault="00D818F1" w:rsidP="00D45E7D">
            <w:pPr>
              <w:spacing w:line="23" w:lineRule="atLeast"/>
              <w:jc w:val="center"/>
              <w:rPr>
                <w:rFonts w:ascii="Arial" w:hAnsi="Arial" w:cs="Arial"/>
                <w:sz w:val="16"/>
                <w:szCs w:val="16"/>
              </w:rPr>
            </w:pPr>
            <w:r>
              <w:rPr>
                <w:rFonts w:ascii="Arial" w:hAnsi="Arial" w:cs="Arial"/>
                <w:noProof/>
                <w:sz w:val="16"/>
                <w:szCs w:val="16"/>
              </w:rPr>
              <w:drawing>
                <wp:inline distT="0" distB="0" distL="0" distR="0">
                  <wp:extent cx="990600" cy="1207521"/>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хема-подключения-розетки (1).png"/>
                          <pic:cNvPicPr/>
                        </pic:nvPicPr>
                        <pic:blipFill>
                          <a:blip r:embed="rId6">
                            <a:extLst>
                              <a:ext uri="{28A0092B-C50C-407E-A947-70E740481C1C}">
                                <a14:useLocalDpi xmlns:a14="http://schemas.microsoft.com/office/drawing/2010/main" val="0"/>
                              </a:ext>
                            </a:extLst>
                          </a:blip>
                          <a:stretch>
                            <a:fillRect/>
                          </a:stretch>
                        </pic:blipFill>
                        <pic:spPr>
                          <a:xfrm>
                            <a:off x="0" y="0"/>
                            <a:ext cx="1001834" cy="1221215"/>
                          </a:xfrm>
                          <a:prstGeom prst="rect">
                            <a:avLst/>
                          </a:prstGeom>
                        </pic:spPr>
                      </pic:pic>
                    </a:graphicData>
                  </a:graphic>
                </wp:inline>
              </w:drawing>
            </w:r>
          </w:p>
        </w:tc>
        <w:tc>
          <w:tcPr>
            <w:tcW w:w="0" w:type="auto"/>
          </w:tcPr>
          <w:p w:rsidR="00D818F1" w:rsidRPr="00520E25" w:rsidRDefault="00D818F1" w:rsidP="00D45E7D">
            <w:pPr>
              <w:spacing w:line="23" w:lineRule="atLeast"/>
              <w:jc w:val="center"/>
              <w:rPr>
                <w:rFonts w:ascii="Arial" w:hAnsi="Arial" w:cs="Arial"/>
                <w:sz w:val="16"/>
                <w:szCs w:val="16"/>
              </w:rPr>
            </w:pPr>
            <w:r>
              <w:rPr>
                <w:rFonts w:ascii="Arial" w:hAnsi="Arial" w:cs="Arial"/>
                <w:noProof/>
                <w:sz w:val="16"/>
                <w:szCs w:val="16"/>
              </w:rPr>
              <w:drawing>
                <wp:inline distT="0" distB="0" distL="0" distR="0" wp14:anchorId="46240CB7" wp14:editId="7008A2B1">
                  <wp:extent cx="1628775" cy="12089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подключения-розетки.png"/>
                          <pic:cNvPicPr/>
                        </pic:nvPicPr>
                        <pic:blipFill>
                          <a:blip r:embed="rId7">
                            <a:extLst>
                              <a:ext uri="{28A0092B-C50C-407E-A947-70E740481C1C}">
                                <a14:useLocalDpi xmlns:a14="http://schemas.microsoft.com/office/drawing/2010/main" val="0"/>
                              </a:ext>
                            </a:extLst>
                          </a:blip>
                          <a:stretch>
                            <a:fillRect/>
                          </a:stretch>
                        </pic:blipFill>
                        <pic:spPr>
                          <a:xfrm>
                            <a:off x="0" y="0"/>
                            <a:ext cx="1650019" cy="1224681"/>
                          </a:xfrm>
                          <a:prstGeom prst="rect">
                            <a:avLst/>
                          </a:prstGeom>
                        </pic:spPr>
                      </pic:pic>
                    </a:graphicData>
                  </a:graphic>
                </wp:inline>
              </w:drawing>
            </w:r>
          </w:p>
        </w:tc>
      </w:tr>
    </w:tbl>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FA3E4F">
        <w:rPr>
          <w:rFonts w:ascii="Arial" w:hAnsi="Arial" w:cs="Arial"/>
          <w:sz w:val="16"/>
          <w:szCs w:val="16"/>
        </w:rPr>
        <w:t>щелкните</w:t>
      </w:r>
      <w:r w:rsidRPr="00520E25">
        <w:rPr>
          <w:rFonts w:ascii="Arial" w:hAnsi="Arial" w:cs="Arial"/>
          <w:sz w:val="16"/>
          <w:szCs w:val="16"/>
        </w:rPr>
        <w:t xml:space="preserve"> верхнюю часть </w:t>
      </w:r>
      <w:r w:rsidR="003E629B">
        <w:rPr>
          <w:rFonts w:ascii="Arial" w:hAnsi="Arial" w:cs="Arial"/>
          <w:sz w:val="16"/>
          <w:szCs w:val="16"/>
        </w:rPr>
        <w:t>розетки</w:t>
      </w:r>
      <w:r w:rsidRPr="00520E25">
        <w:rPr>
          <w:rFonts w:ascii="Arial" w:hAnsi="Arial" w:cs="Arial"/>
          <w:sz w:val="16"/>
          <w:szCs w:val="16"/>
        </w:rPr>
        <w:t xml:space="preserve">. </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Проверьте работоспособность </w:t>
      </w:r>
      <w:r w:rsidR="003E629B">
        <w:rPr>
          <w:rFonts w:ascii="Arial" w:hAnsi="Arial" w:cs="Arial"/>
          <w:sz w:val="16"/>
          <w:szCs w:val="16"/>
        </w:rPr>
        <w:t>розетки</w:t>
      </w:r>
      <w:r w:rsidRPr="00520E25">
        <w:rPr>
          <w:rFonts w:ascii="Arial" w:hAnsi="Arial" w:cs="Arial"/>
          <w:sz w:val="16"/>
          <w:szCs w:val="16"/>
        </w:rPr>
        <w:t>.</w:t>
      </w:r>
    </w:p>
    <w:p w:rsidR="008F48B5" w:rsidRPr="008F48B5" w:rsidRDefault="008F48B5" w:rsidP="008F48B5">
      <w:pPr>
        <w:pStyle w:val="a3"/>
        <w:numPr>
          <w:ilvl w:val="0"/>
          <w:numId w:val="1"/>
        </w:numPr>
        <w:spacing w:after="0"/>
        <w:jc w:val="both"/>
        <w:rPr>
          <w:rFonts w:ascii="Arial" w:eastAsia="Times New Roman" w:hAnsi="Arial" w:cs="Arial"/>
          <w:b/>
          <w:sz w:val="16"/>
          <w:szCs w:val="16"/>
        </w:rPr>
      </w:pPr>
      <w:r w:rsidRPr="008F48B5">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2194"/>
        <w:gridCol w:w="2680"/>
        <w:gridCol w:w="5582"/>
      </w:tblGrid>
      <w:tr w:rsidR="008F48B5" w:rsidTr="00636D6F">
        <w:trPr>
          <w:jc w:val="center"/>
        </w:trPr>
        <w:tc>
          <w:tcPr>
            <w:tcW w:w="2194" w:type="dxa"/>
            <w:tcBorders>
              <w:top w:val="single" w:sz="4" w:space="0" w:color="000000"/>
              <w:left w:val="single" w:sz="4" w:space="0" w:color="000000"/>
              <w:bottom w:val="single" w:sz="4" w:space="0" w:color="000000"/>
              <w:right w:val="nil"/>
            </w:tcBorders>
            <w:vAlign w:val="center"/>
            <w:hideMark/>
          </w:tcPr>
          <w:p w:rsidR="008F48B5" w:rsidRDefault="008F48B5" w:rsidP="00636D6F">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right w:val="nil"/>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8F48B5" w:rsidTr="00636D6F">
        <w:trPr>
          <w:trHeight w:val="137"/>
          <w:jc w:val="center"/>
        </w:trPr>
        <w:tc>
          <w:tcPr>
            <w:tcW w:w="2194" w:type="dxa"/>
            <w:vMerge w:val="restart"/>
            <w:tcBorders>
              <w:top w:val="nil"/>
              <w:left w:val="single" w:sz="4" w:space="0" w:color="000000"/>
              <w:bottom w:val="single" w:sz="4" w:space="0" w:color="auto"/>
              <w:right w:val="nil"/>
            </w:tcBorders>
            <w:vAlign w:val="center"/>
            <w:hideMark/>
          </w:tcPr>
          <w:p w:rsidR="008F48B5" w:rsidRDefault="008F48B5" w:rsidP="00636D6F">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000000"/>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8F48B5" w:rsidTr="00636D6F">
        <w:trPr>
          <w:trHeight w:val="137"/>
          <w:jc w:val="center"/>
        </w:trPr>
        <w:tc>
          <w:tcPr>
            <w:tcW w:w="0" w:type="auto"/>
            <w:vMerge/>
            <w:tcBorders>
              <w:top w:val="nil"/>
              <w:left w:val="single" w:sz="4" w:space="0" w:color="000000"/>
              <w:bottom w:val="single" w:sz="4" w:space="0" w:color="auto"/>
              <w:right w:val="nil"/>
            </w:tcBorders>
            <w:vAlign w:val="center"/>
            <w:hideMark/>
          </w:tcPr>
          <w:p w:rsidR="008F48B5" w:rsidRDefault="008F48B5" w:rsidP="00636D6F">
            <w:pPr>
              <w:spacing w:after="0"/>
              <w:rPr>
                <w:rFonts w:ascii="Arial" w:eastAsia="Times New Roman" w:hAnsi="Arial" w:cs="Arial"/>
                <w:sz w:val="16"/>
                <w:szCs w:val="16"/>
              </w:rPr>
            </w:pPr>
          </w:p>
        </w:tc>
        <w:tc>
          <w:tcPr>
            <w:tcW w:w="0" w:type="auto"/>
            <w:tcBorders>
              <w:top w:val="nil"/>
              <w:left w:val="single" w:sz="4" w:space="0" w:color="000000"/>
              <w:bottom w:val="single" w:sz="4" w:space="0" w:color="auto"/>
              <w:right w:val="nil"/>
            </w:tcBorders>
            <w:vAlign w:val="center"/>
            <w:hideMark/>
          </w:tcPr>
          <w:p w:rsidR="008F48B5" w:rsidRDefault="008F48B5" w:rsidP="00636D6F">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F48B5" w:rsidRDefault="008F48B5" w:rsidP="00636D6F">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bl>
    <w:p w:rsidR="00DF1140" w:rsidRPr="00DF1140" w:rsidRDefault="00DF1140" w:rsidP="00DF1140">
      <w:pPr>
        <w:spacing w:after="0" w:line="23" w:lineRule="atLeast"/>
        <w:rPr>
          <w:rFonts w:ascii="Arial" w:hAnsi="Arial" w:cs="Arial"/>
          <w:b/>
          <w:sz w:val="16"/>
          <w:szCs w:val="16"/>
        </w:rPr>
      </w:pPr>
      <w:r>
        <w:rPr>
          <w:rFonts w:ascii="Arial" w:hAnsi="Arial" w:cs="Arial"/>
          <w:sz w:val="16"/>
          <w:szCs w:val="16"/>
        </w:rPr>
        <w:lastRenderedPageBreak/>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bookmarkStart w:id="0" w:name="_GoBack"/>
      <w:bookmarkEnd w:id="0"/>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8F48B5" w:rsidRPr="006B4520" w:rsidRDefault="008F48B5" w:rsidP="008F48B5">
      <w:pPr>
        <w:pStyle w:val="a3"/>
        <w:numPr>
          <w:ilvl w:val="0"/>
          <w:numId w:val="1"/>
        </w:numPr>
        <w:spacing w:after="0"/>
        <w:jc w:val="both"/>
        <w:rPr>
          <w:rFonts w:ascii="Arial" w:hAnsi="Arial" w:cs="Arial"/>
          <w:b/>
          <w:sz w:val="16"/>
          <w:szCs w:val="16"/>
        </w:rPr>
      </w:pPr>
      <w:r w:rsidRPr="006B4520">
        <w:rPr>
          <w:rFonts w:ascii="Arial" w:hAnsi="Arial" w:cs="Arial"/>
          <w:b/>
          <w:sz w:val="16"/>
          <w:szCs w:val="16"/>
        </w:rPr>
        <w:t>Сертификация</w:t>
      </w:r>
    </w:p>
    <w:p w:rsidR="008F48B5" w:rsidRDefault="008F48B5" w:rsidP="008F48B5">
      <w:pPr>
        <w:pStyle w:val="a3"/>
        <w:suppressAutoHyphens/>
        <w:spacing w:after="0" w:line="240" w:lineRule="auto"/>
        <w:ind w:left="0"/>
        <w:contextualSpacing w:val="0"/>
        <w:jc w:val="both"/>
        <w:rPr>
          <w:rFonts w:ascii="Arial" w:hAnsi="Arial" w:cs="Arial"/>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8F48B5" w:rsidRPr="008F48B5" w:rsidRDefault="008F48B5" w:rsidP="008F48B5">
      <w:pPr>
        <w:suppressAutoHyphens/>
        <w:spacing w:after="0"/>
        <w:rPr>
          <w:rFonts w:ascii="Arial" w:hAnsi="Arial" w:cs="Arial"/>
          <w:sz w:val="16"/>
          <w:szCs w:val="16"/>
        </w:rPr>
      </w:pPr>
      <w:r w:rsidRPr="008F48B5">
        <w:rPr>
          <w:rFonts w:ascii="Arial" w:hAnsi="Arial" w:cs="Arial"/>
          <w:sz w:val="16"/>
          <w:szCs w:val="16"/>
        </w:rPr>
        <w:t xml:space="preserve">Изготовитель: </w:t>
      </w:r>
      <w:proofErr w:type="spellStart"/>
      <w:r w:rsidRPr="008F48B5">
        <w:rPr>
          <w:rFonts w:ascii="Arial" w:hAnsi="Arial" w:cs="Arial"/>
          <w:sz w:val="16"/>
          <w:szCs w:val="16"/>
        </w:rPr>
        <w:t>Ningbo</w:t>
      </w:r>
      <w:proofErr w:type="spellEnd"/>
      <w:r w:rsidRPr="008F48B5">
        <w:rPr>
          <w:rFonts w:ascii="Arial" w:hAnsi="Arial" w:cs="Arial"/>
          <w:sz w:val="16"/>
          <w:szCs w:val="16"/>
        </w:rPr>
        <w:t xml:space="preserve"> </w:t>
      </w:r>
      <w:proofErr w:type="spellStart"/>
      <w:r w:rsidRPr="008F48B5">
        <w:rPr>
          <w:rFonts w:ascii="Arial" w:hAnsi="Arial" w:cs="Arial"/>
          <w:sz w:val="16"/>
          <w:szCs w:val="16"/>
        </w:rPr>
        <w:t>Yusing</w:t>
      </w:r>
      <w:proofErr w:type="spellEnd"/>
      <w:r w:rsidRPr="008F48B5">
        <w:rPr>
          <w:rFonts w:ascii="Arial" w:hAnsi="Arial" w:cs="Arial"/>
          <w:sz w:val="16"/>
          <w:szCs w:val="16"/>
        </w:rPr>
        <w:t xml:space="preserve"> </w:t>
      </w:r>
      <w:proofErr w:type="spellStart"/>
      <w:r w:rsidRPr="008F48B5">
        <w:rPr>
          <w:rFonts w:ascii="Arial" w:hAnsi="Arial" w:cs="Arial"/>
          <w:sz w:val="16"/>
          <w:szCs w:val="16"/>
        </w:rPr>
        <w:t>Electronics</w:t>
      </w:r>
      <w:proofErr w:type="spellEnd"/>
      <w:r w:rsidRPr="008F48B5">
        <w:rPr>
          <w:rFonts w:ascii="Arial" w:hAnsi="Arial" w:cs="Arial"/>
          <w:sz w:val="16"/>
          <w:szCs w:val="16"/>
        </w:rPr>
        <w:t xml:space="preserve"> </w:t>
      </w:r>
      <w:proofErr w:type="spellStart"/>
      <w:r w:rsidRPr="008F48B5">
        <w:rPr>
          <w:rFonts w:ascii="Arial" w:hAnsi="Arial" w:cs="Arial"/>
          <w:sz w:val="16"/>
          <w:szCs w:val="16"/>
        </w:rPr>
        <w:t>Co</w:t>
      </w:r>
      <w:proofErr w:type="spellEnd"/>
      <w:r w:rsidRPr="008F48B5">
        <w:rPr>
          <w:rFonts w:ascii="Arial" w:hAnsi="Arial" w:cs="Arial"/>
          <w:sz w:val="16"/>
          <w:szCs w:val="16"/>
        </w:rPr>
        <w:t xml:space="preserve">., LTD, </w:t>
      </w:r>
      <w:proofErr w:type="spellStart"/>
      <w:r w:rsidRPr="008F48B5">
        <w:rPr>
          <w:rFonts w:ascii="Arial" w:hAnsi="Arial" w:cs="Arial"/>
          <w:sz w:val="16"/>
          <w:szCs w:val="16"/>
        </w:rPr>
        <w:t>Civil</w:t>
      </w:r>
      <w:proofErr w:type="spellEnd"/>
      <w:r w:rsidRPr="008F48B5">
        <w:rPr>
          <w:rFonts w:ascii="Arial" w:hAnsi="Arial" w:cs="Arial"/>
          <w:sz w:val="16"/>
          <w:szCs w:val="16"/>
        </w:rPr>
        <w:t xml:space="preserve"> </w:t>
      </w:r>
      <w:proofErr w:type="spellStart"/>
      <w:r w:rsidRPr="008F48B5">
        <w:rPr>
          <w:rFonts w:ascii="Arial" w:hAnsi="Arial" w:cs="Arial"/>
          <w:sz w:val="16"/>
          <w:szCs w:val="16"/>
        </w:rPr>
        <w:t>Industrial</w:t>
      </w:r>
      <w:proofErr w:type="spellEnd"/>
      <w:r w:rsidRPr="008F48B5">
        <w:rPr>
          <w:rFonts w:ascii="Arial" w:hAnsi="Arial" w:cs="Arial"/>
          <w:sz w:val="16"/>
          <w:szCs w:val="16"/>
        </w:rPr>
        <w:t xml:space="preserve"> </w:t>
      </w:r>
      <w:proofErr w:type="spellStart"/>
      <w:r w:rsidRPr="008F48B5">
        <w:rPr>
          <w:rFonts w:ascii="Arial" w:hAnsi="Arial" w:cs="Arial"/>
          <w:sz w:val="16"/>
          <w:szCs w:val="16"/>
        </w:rPr>
        <w:t>Zone</w:t>
      </w:r>
      <w:proofErr w:type="spellEnd"/>
      <w:r w:rsidRPr="008F48B5">
        <w:rPr>
          <w:rFonts w:ascii="Arial" w:hAnsi="Arial" w:cs="Arial"/>
          <w:sz w:val="16"/>
          <w:szCs w:val="16"/>
        </w:rPr>
        <w:t xml:space="preserve">, </w:t>
      </w:r>
      <w:proofErr w:type="spellStart"/>
      <w:r w:rsidRPr="008F48B5">
        <w:rPr>
          <w:rFonts w:ascii="Arial" w:hAnsi="Arial" w:cs="Arial"/>
          <w:sz w:val="16"/>
          <w:szCs w:val="16"/>
        </w:rPr>
        <w:t>Pugen</w:t>
      </w:r>
      <w:proofErr w:type="spellEnd"/>
      <w:r w:rsidRPr="008F48B5">
        <w:rPr>
          <w:rFonts w:ascii="Arial" w:hAnsi="Arial" w:cs="Arial"/>
          <w:sz w:val="16"/>
          <w:szCs w:val="16"/>
        </w:rPr>
        <w:t xml:space="preserve"> </w:t>
      </w:r>
      <w:proofErr w:type="spellStart"/>
      <w:r w:rsidRPr="008F48B5">
        <w:rPr>
          <w:rFonts w:ascii="Arial" w:hAnsi="Arial" w:cs="Arial"/>
          <w:sz w:val="16"/>
          <w:szCs w:val="16"/>
        </w:rPr>
        <w:t>Village</w:t>
      </w:r>
      <w:proofErr w:type="spellEnd"/>
      <w:r w:rsidRPr="008F48B5">
        <w:rPr>
          <w:rFonts w:ascii="Arial" w:hAnsi="Arial" w:cs="Arial"/>
          <w:sz w:val="16"/>
          <w:szCs w:val="16"/>
        </w:rPr>
        <w:t xml:space="preserve">, </w:t>
      </w:r>
      <w:proofErr w:type="spellStart"/>
      <w:r w:rsidRPr="008F48B5">
        <w:rPr>
          <w:rFonts w:ascii="Arial" w:hAnsi="Arial" w:cs="Arial"/>
          <w:sz w:val="16"/>
          <w:szCs w:val="16"/>
        </w:rPr>
        <w:t>Qiu’ai</w:t>
      </w:r>
      <w:proofErr w:type="spellEnd"/>
      <w:r w:rsidRPr="008F48B5">
        <w:rPr>
          <w:rFonts w:ascii="Arial" w:hAnsi="Arial" w:cs="Arial"/>
          <w:sz w:val="16"/>
          <w:szCs w:val="16"/>
        </w:rPr>
        <w:t xml:space="preserve"> </w:t>
      </w:r>
      <w:proofErr w:type="spellStart"/>
      <w:r w:rsidRPr="008F48B5">
        <w:rPr>
          <w:rFonts w:ascii="Arial" w:hAnsi="Arial" w:cs="Arial"/>
          <w:sz w:val="16"/>
          <w:szCs w:val="16"/>
        </w:rPr>
        <w:t>Ningbo</w:t>
      </w:r>
      <w:proofErr w:type="spellEnd"/>
      <w:r w:rsidRPr="008F48B5">
        <w:rPr>
          <w:rFonts w:ascii="Arial" w:hAnsi="Arial" w:cs="Arial"/>
          <w:sz w:val="16"/>
          <w:szCs w:val="16"/>
        </w:rPr>
        <w:t xml:space="preserve">, </w:t>
      </w:r>
      <w:proofErr w:type="spellStart"/>
      <w:r w:rsidRPr="008F48B5">
        <w:rPr>
          <w:rFonts w:ascii="Arial" w:hAnsi="Arial" w:cs="Arial"/>
          <w:sz w:val="16"/>
          <w:szCs w:val="16"/>
        </w:rPr>
        <w:t>China</w:t>
      </w:r>
      <w:proofErr w:type="spellEnd"/>
      <w:r w:rsidRPr="008F48B5">
        <w:rPr>
          <w:rFonts w:ascii="Arial" w:hAnsi="Arial" w:cs="Arial"/>
          <w:sz w:val="16"/>
          <w:szCs w:val="16"/>
        </w:rPr>
        <w:t xml:space="preserve"> / ООО "</w:t>
      </w:r>
      <w:proofErr w:type="spellStart"/>
      <w:r w:rsidRPr="008F48B5">
        <w:rPr>
          <w:rFonts w:ascii="Arial" w:hAnsi="Arial" w:cs="Arial"/>
          <w:sz w:val="16"/>
          <w:szCs w:val="16"/>
        </w:rPr>
        <w:t>Нингбо</w:t>
      </w:r>
      <w:proofErr w:type="spellEnd"/>
      <w:r w:rsidRPr="008F48B5">
        <w:rPr>
          <w:rFonts w:ascii="Arial" w:hAnsi="Arial" w:cs="Arial"/>
          <w:sz w:val="16"/>
          <w:szCs w:val="16"/>
        </w:rPr>
        <w:t xml:space="preserve"> </w:t>
      </w:r>
      <w:proofErr w:type="spellStart"/>
      <w:r w:rsidRPr="008F48B5">
        <w:rPr>
          <w:rFonts w:ascii="Arial" w:hAnsi="Arial" w:cs="Arial"/>
          <w:sz w:val="16"/>
          <w:szCs w:val="16"/>
        </w:rPr>
        <w:t>Юсинг</w:t>
      </w:r>
      <w:proofErr w:type="spellEnd"/>
      <w:r w:rsidRPr="008F48B5">
        <w:rPr>
          <w:rFonts w:ascii="Arial" w:hAnsi="Arial" w:cs="Arial"/>
          <w:sz w:val="16"/>
          <w:szCs w:val="16"/>
        </w:rPr>
        <w:t xml:space="preserve"> </w:t>
      </w:r>
      <w:proofErr w:type="spellStart"/>
      <w:r w:rsidRPr="008F48B5">
        <w:rPr>
          <w:rFonts w:ascii="Arial" w:hAnsi="Arial" w:cs="Arial"/>
          <w:sz w:val="16"/>
          <w:szCs w:val="16"/>
        </w:rPr>
        <w:t>Электроникс</w:t>
      </w:r>
      <w:proofErr w:type="spellEnd"/>
      <w:r w:rsidRPr="008F48B5">
        <w:rPr>
          <w:rFonts w:ascii="Arial" w:hAnsi="Arial" w:cs="Arial"/>
          <w:sz w:val="16"/>
          <w:szCs w:val="16"/>
        </w:rPr>
        <w:t xml:space="preserve"> Компания", зона </w:t>
      </w:r>
      <w:proofErr w:type="spellStart"/>
      <w:r w:rsidRPr="008F48B5">
        <w:rPr>
          <w:rFonts w:ascii="Arial" w:hAnsi="Arial" w:cs="Arial"/>
          <w:sz w:val="16"/>
          <w:szCs w:val="16"/>
        </w:rPr>
        <w:t>Цивил</w:t>
      </w:r>
      <w:proofErr w:type="spellEnd"/>
      <w:r w:rsidRPr="008F48B5">
        <w:rPr>
          <w:rFonts w:ascii="Arial" w:hAnsi="Arial" w:cs="Arial"/>
          <w:sz w:val="16"/>
          <w:szCs w:val="16"/>
        </w:rPr>
        <w:t xml:space="preserve"> Индастриал, населенный пункт </w:t>
      </w:r>
      <w:proofErr w:type="spellStart"/>
      <w:r w:rsidRPr="008F48B5">
        <w:rPr>
          <w:rFonts w:ascii="Arial" w:hAnsi="Arial" w:cs="Arial"/>
          <w:sz w:val="16"/>
          <w:szCs w:val="16"/>
        </w:rPr>
        <w:t>Пуген</w:t>
      </w:r>
      <w:proofErr w:type="spellEnd"/>
      <w:r w:rsidRPr="008F48B5">
        <w:rPr>
          <w:rFonts w:ascii="Arial" w:hAnsi="Arial" w:cs="Arial"/>
          <w:sz w:val="16"/>
          <w:szCs w:val="16"/>
        </w:rPr>
        <w:t xml:space="preserve">, </w:t>
      </w:r>
      <w:proofErr w:type="spellStart"/>
      <w:r w:rsidRPr="008F48B5">
        <w:rPr>
          <w:rFonts w:ascii="Arial" w:hAnsi="Arial" w:cs="Arial"/>
          <w:sz w:val="16"/>
          <w:szCs w:val="16"/>
        </w:rPr>
        <w:t>Цюай</w:t>
      </w:r>
      <w:proofErr w:type="spellEnd"/>
      <w:r w:rsidRPr="008F48B5">
        <w:rPr>
          <w:rFonts w:ascii="Arial" w:hAnsi="Arial" w:cs="Arial"/>
          <w:sz w:val="16"/>
          <w:szCs w:val="16"/>
        </w:rPr>
        <w:t xml:space="preserve">, г. </w:t>
      </w:r>
      <w:proofErr w:type="spellStart"/>
      <w:r w:rsidRPr="008F48B5">
        <w:rPr>
          <w:rFonts w:ascii="Arial" w:hAnsi="Arial" w:cs="Arial"/>
          <w:sz w:val="16"/>
          <w:szCs w:val="16"/>
        </w:rPr>
        <w:t>Нингбо</w:t>
      </w:r>
      <w:proofErr w:type="spellEnd"/>
      <w:r w:rsidRPr="008F48B5">
        <w:rPr>
          <w:rFonts w:ascii="Arial" w:hAnsi="Arial" w:cs="Arial"/>
          <w:sz w:val="16"/>
          <w:szCs w:val="16"/>
        </w:rPr>
        <w:t xml:space="preserve">, Китай. </w:t>
      </w:r>
    </w:p>
    <w:p w:rsidR="008F48B5" w:rsidRPr="008F48B5" w:rsidRDefault="008F48B5" w:rsidP="008F48B5">
      <w:pPr>
        <w:suppressAutoHyphens/>
        <w:spacing w:after="0"/>
        <w:rPr>
          <w:rFonts w:ascii="Arial" w:hAnsi="Arial" w:cs="Arial"/>
          <w:sz w:val="16"/>
          <w:szCs w:val="16"/>
        </w:rPr>
      </w:pPr>
      <w:r w:rsidRPr="008F48B5">
        <w:rPr>
          <w:rFonts w:ascii="Arial" w:hAnsi="Arial" w:cs="Arial"/>
          <w:sz w:val="16"/>
          <w:szCs w:val="16"/>
        </w:rPr>
        <w:t xml:space="preserve">Официальный представитель в РФ: ООО «Штекер </w:t>
      </w:r>
      <w:proofErr w:type="spellStart"/>
      <w:r w:rsidRPr="008F48B5">
        <w:rPr>
          <w:rFonts w:ascii="Arial" w:hAnsi="Arial" w:cs="Arial"/>
          <w:sz w:val="16"/>
          <w:szCs w:val="16"/>
        </w:rPr>
        <w:t>Свисс</w:t>
      </w:r>
      <w:proofErr w:type="spellEnd"/>
      <w:r w:rsidRPr="008F48B5">
        <w:rPr>
          <w:rFonts w:ascii="Arial" w:hAnsi="Arial" w:cs="Arial"/>
          <w:sz w:val="16"/>
          <w:szCs w:val="16"/>
        </w:rPr>
        <w:t xml:space="preserve"> Групп», 117403, г. Москва, </w:t>
      </w:r>
      <w:proofErr w:type="spellStart"/>
      <w:r w:rsidRPr="008F48B5">
        <w:rPr>
          <w:rFonts w:ascii="Arial" w:hAnsi="Arial" w:cs="Arial"/>
          <w:sz w:val="16"/>
          <w:szCs w:val="16"/>
        </w:rPr>
        <w:t>Востряковский</w:t>
      </w:r>
      <w:proofErr w:type="spellEnd"/>
      <w:r w:rsidRPr="008F48B5">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8F48B5" w:rsidP="008F48B5">
      <w:pPr>
        <w:suppressAutoHyphens/>
        <w:spacing w:after="0"/>
        <w:rPr>
          <w:rFonts w:ascii="Arial" w:hAnsi="Arial" w:cs="Arial"/>
          <w:sz w:val="16"/>
          <w:szCs w:val="16"/>
        </w:rPr>
      </w:pPr>
      <w:r w:rsidRPr="008F48B5">
        <w:rPr>
          <w:rFonts w:ascii="Arial" w:hAnsi="Arial" w:cs="Arial"/>
          <w:sz w:val="16"/>
          <w:szCs w:val="16"/>
        </w:rPr>
        <w:t>Произведено в Китае.</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4E7665">
        <w:rPr>
          <w:rFonts w:ascii="Arial" w:hAnsi="Arial" w:cs="Arial"/>
          <w:sz w:val="16"/>
          <w:szCs w:val="16"/>
        </w:rPr>
        <w:t>1</w:t>
      </w:r>
      <w:r w:rsidRPr="00B823CF">
        <w:rPr>
          <w:rFonts w:ascii="Arial" w:hAnsi="Arial" w:cs="Arial"/>
          <w:sz w:val="16"/>
          <w:szCs w:val="16"/>
        </w:rPr>
        <w:t xml:space="preserve"> год (</w:t>
      </w:r>
      <w:r w:rsidR="004E7665">
        <w:rPr>
          <w:rFonts w:ascii="Arial" w:hAnsi="Arial" w:cs="Arial"/>
          <w:sz w:val="16"/>
          <w:szCs w:val="16"/>
        </w:rPr>
        <w:t>12</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6FA7"/>
    <w:rsid w:val="000872D5"/>
    <w:rsid w:val="000E5ADD"/>
    <w:rsid w:val="0015097D"/>
    <w:rsid w:val="00170F77"/>
    <w:rsid w:val="001824E9"/>
    <w:rsid w:val="00194B75"/>
    <w:rsid w:val="001C590D"/>
    <w:rsid w:val="00265C36"/>
    <w:rsid w:val="00274360"/>
    <w:rsid w:val="002A1E96"/>
    <w:rsid w:val="002C7D65"/>
    <w:rsid w:val="003052BA"/>
    <w:rsid w:val="00322DB7"/>
    <w:rsid w:val="0034627A"/>
    <w:rsid w:val="003735F0"/>
    <w:rsid w:val="0038360F"/>
    <w:rsid w:val="003B0999"/>
    <w:rsid w:val="003E629B"/>
    <w:rsid w:val="00436CB7"/>
    <w:rsid w:val="004E7665"/>
    <w:rsid w:val="004F6856"/>
    <w:rsid w:val="00513652"/>
    <w:rsid w:val="00520E25"/>
    <w:rsid w:val="0054124F"/>
    <w:rsid w:val="005A2DAE"/>
    <w:rsid w:val="00611E64"/>
    <w:rsid w:val="006309C0"/>
    <w:rsid w:val="00630AF6"/>
    <w:rsid w:val="006E0EF1"/>
    <w:rsid w:val="00743439"/>
    <w:rsid w:val="00746B49"/>
    <w:rsid w:val="0077404F"/>
    <w:rsid w:val="007C0226"/>
    <w:rsid w:val="007E0F4F"/>
    <w:rsid w:val="008C6E5A"/>
    <w:rsid w:val="008F48B5"/>
    <w:rsid w:val="009633E1"/>
    <w:rsid w:val="00967D08"/>
    <w:rsid w:val="009875D8"/>
    <w:rsid w:val="009C6F7E"/>
    <w:rsid w:val="00A10C50"/>
    <w:rsid w:val="00A73125"/>
    <w:rsid w:val="00AB2406"/>
    <w:rsid w:val="00B52B8A"/>
    <w:rsid w:val="00B722AF"/>
    <w:rsid w:val="00B823CF"/>
    <w:rsid w:val="00BF17C2"/>
    <w:rsid w:val="00C01647"/>
    <w:rsid w:val="00C34961"/>
    <w:rsid w:val="00C9455F"/>
    <w:rsid w:val="00CA17BB"/>
    <w:rsid w:val="00CA3BB2"/>
    <w:rsid w:val="00CB27F2"/>
    <w:rsid w:val="00CC43E4"/>
    <w:rsid w:val="00CE6B88"/>
    <w:rsid w:val="00D45E7D"/>
    <w:rsid w:val="00D818F1"/>
    <w:rsid w:val="00DF0A26"/>
    <w:rsid w:val="00DF1140"/>
    <w:rsid w:val="00E31FFC"/>
    <w:rsid w:val="00E8479A"/>
    <w:rsid w:val="00EA6F7B"/>
    <w:rsid w:val="00ED04C6"/>
    <w:rsid w:val="00ED69AE"/>
    <w:rsid w:val="00EF0624"/>
    <w:rsid w:val="00EF5D26"/>
    <w:rsid w:val="00F22523"/>
    <w:rsid w:val="00F33DE9"/>
    <w:rsid w:val="00F41BB4"/>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68BDD"/>
  <w15:docId w15:val="{92E9D107-1D12-4FF2-8E1F-B3FB4B74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06414">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883</Words>
  <Characters>5038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6</cp:revision>
  <dcterms:created xsi:type="dcterms:W3CDTF">2019-12-25T13:44:00Z</dcterms:created>
  <dcterms:modified xsi:type="dcterms:W3CDTF">2020-03-03T14:10:00Z</dcterms:modified>
</cp:coreProperties>
</file>