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8C0" w:rsidRPr="0062376D" w:rsidRDefault="00F028C0" w:rsidP="00F028C0">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Pr="00FD45F9">
        <w:rPr>
          <w:rFonts w:ascii="Arial" w:hAnsi="Arial" w:cs="Arial"/>
          <w:b/>
          <w:caps/>
          <w:sz w:val="16"/>
          <w:szCs w:val="16"/>
        </w:rPr>
        <w:t xml:space="preserve">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028C0" w:rsidRPr="00FD45F9" w:rsidRDefault="00F028C0" w:rsidP="00F028C0">
      <w:pPr>
        <w:spacing w:after="0" w:line="240" w:lineRule="auto"/>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ll</w:t>
      </w:r>
      <w:r>
        <w:rPr>
          <w:rFonts w:ascii="Arial" w:hAnsi="Arial" w:cs="Arial"/>
          <w:b/>
          <w:caps/>
          <w:sz w:val="16"/>
          <w:szCs w:val="16"/>
        </w:rPr>
        <w:t>-892</w:t>
      </w:r>
    </w:p>
    <w:p w:rsidR="00422025" w:rsidRPr="00A473BB" w:rsidRDefault="00F028C0" w:rsidP="00F028C0">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A473BB" w:rsidRDefault="00B76FEA"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Описание</w:t>
      </w:r>
    </w:p>
    <w:p w:rsidR="00422025" w:rsidRPr="00A473BB" w:rsidRDefault="001511B5"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Линейные светодиодные п</w:t>
      </w:r>
      <w:r w:rsidR="00422025" w:rsidRPr="00A473BB">
        <w:rPr>
          <w:rFonts w:ascii="Arial" w:hAnsi="Arial" w:cs="Arial"/>
          <w:sz w:val="16"/>
          <w:szCs w:val="16"/>
        </w:rPr>
        <w:t xml:space="preserve">рожекторы </w:t>
      </w:r>
      <w:r w:rsidR="00E02427" w:rsidRPr="00A473BB">
        <w:rPr>
          <w:rFonts w:ascii="Arial" w:hAnsi="Arial" w:cs="Arial"/>
          <w:sz w:val="16"/>
          <w:szCs w:val="16"/>
          <w:lang w:val="en-US"/>
        </w:rPr>
        <w:t>RGB</w:t>
      </w:r>
      <w:r w:rsidR="00E02427" w:rsidRPr="00A473BB">
        <w:rPr>
          <w:rFonts w:ascii="Arial" w:hAnsi="Arial" w:cs="Arial"/>
          <w:sz w:val="16"/>
          <w:szCs w:val="16"/>
        </w:rPr>
        <w:t xml:space="preserve"> серии</w:t>
      </w:r>
      <w:r w:rsidR="00422025" w:rsidRPr="00A473BB">
        <w:rPr>
          <w:rFonts w:ascii="Arial" w:hAnsi="Arial" w:cs="Arial"/>
          <w:sz w:val="16"/>
          <w:szCs w:val="16"/>
        </w:rPr>
        <w:t xml:space="preserve"> </w:t>
      </w:r>
      <w:r w:rsidR="00F028C0">
        <w:rPr>
          <w:rFonts w:ascii="Arial" w:hAnsi="Arial" w:cs="Arial"/>
          <w:sz w:val="16"/>
          <w:szCs w:val="16"/>
          <w:lang w:val="en-US"/>
        </w:rPr>
        <w:t>LL</w:t>
      </w:r>
      <w:r w:rsidR="008350C7" w:rsidRPr="00A473BB">
        <w:rPr>
          <w:rFonts w:ascii="Arial" w:hAnsi="Arial" w:cs="Arial"/>
          <w:sz w:val="16"/>
          <w:szCs w:val="16"/>
        </w:rPr>
        <w:t xml:space="preserve"> </w:t>
      </w:r>
      <w:r w:rsidR="00D821A4" w:rsidRPr="00A473BB">
        <w:rPr>
          <w:rFonts w:ascii="Arial" w:hAnsi="Arial" w:cs="Arial"/>
          <w:sz w:val="16"/>
          <w:szCs w:val="16"/>
        </w:rPr>
        <w:t xml:space="preserve">направленного света </w:t>
      </w:r>
      <w:r w:rsidR="0082018B" w:rsidRPr="00A473BB">
        <w:rPr>
          <w:rFonts w:ascii="Arial" w:hAnsi="Arial" w:cs="Arial"/>
          <w:sz w:val="16"/>
          <w:szCs w:val="16"/>
        </w:rPr>
        <w:t>предназначены для</w:t>
      </w:r>
      <w:r w:rsidR="00422025" w:rsidRPr="00A473BB">
        <w:rPr>
          <w:rFonts w:ascii="Arial" w:hAnsi="Arial" w:cs="Arial"/>
          <w:sz w:val="16"/>
          <w:szCs w:val="16"/>
        </w:rPr>
        <w:t xml:space="preserve"> </w:t>
      </w:r>
      <w:r w:rsidR="00E02427" w:rsidRPr="00A473BB">
        <w:rPr>
          <w:rFonts w:ascii="Arial" w:hAnsi="Arial" w:cs="Arial"/>
          <w:sz w:val="16"/>
          <w:szCs w:val="16"/>
        </w:rPr>
        <w:t>декоративного</w:t>
      </w:r>
      <w:r w:rsidR="00422025" w:rsidRPr="00A473BB">
        <w:rPr>
          <w:rFonts w:ascii="Arial" w:hAnsi="Arial" w:cs="Arial"/>
          <w:sz w:val="16"/>
          <w:szCs w:val="16"/>
        </w:rPr>
        <w:t xml:space="preserve"> освещения архитектурных объектов, торговых площадей, создания</w:t>
      </w:r>
      <w:r w:rsidR="00E02427" w:rsidRPr="00A473BB">
        <w:rPr>
          <w:rFonts w:ascii="Arial" w:hAnsi="Arial" w:cs="Arial"/>
          <w:sz w:val="16"/>
          <w:szCs w:val="16"/>
        </w:rPr>
        <w:t xml:space="preserve"> динамических</w:t>
      </w:r>
      <w:r w:rsidR="00422025" w:rsidRPr="00A473BB">
        <w:rPr>
          <w:rFonts w:ascii="Arial" w:hAnsi="Arial" w:cs="Arial"/>
          <w:sz w:val="16"/>
          <w:szCs w:val="16"/>
        </w:rPr>
        <w:t xml:space="preserve"> световых эффе</w:t>
      </w:r>
      <w:r w:rsidR="004B2640" w:rsidRPr="00A473BB">
        <w:rPr>
          <w:rFonts w:ascii="Arial" w:hAnsi="Arial" w:cs="Arial"/>
          <w:sz w:val="16"/>
          <w:szCs w:val="16"/>
        </w:rPr>
        <w:t>к</w:t>
      </w:r>
      <w:r w:rsidR="00E02427" w:rsidRPr="00A473BB">
        <w:rPr>
          <w:rFonts w:ascii="Arial" w:hAnsi="Arial" w:cs="Arial"/>
          <w:sz w:val="16"/>
          <w:szCs w:val="16"/>
        </w:rPr>
        <w:t xml:space="preserve">тов </w:t>
      </w:r>
      <w:r w:rsidR="00422025" w:rsidRPr="00A473BB">
        <w:rPr>
          <w:rFonts w:ascii="Arial" w:hAnsi="Arial" w:cs="Arial"/>
          <w:sz w:val="16"/>
          <w:szCs w:val="16"/>
        </w:rPr>
        <w:t>и пр.</w:t>
      </w:r>
    </w:p>
    <w:p w:rsidR="00D821A4" w:rsidRPr="00A473BB" w:rsidRDefault="00D821A4"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Прожекторы являются низковольтными источниками света, которые работают </w:t>
      </w:r>
      <w:r w:rsidR="00890F17" w:rsidRPr="00A473BB">
        <w:rPr>
          <w:rFonts w:ascii="Arial" w:hAnsi="Arial" w:cs="Arial"/>
          <w:sz w:val="16"/>
          <w:szCs w:val="16"/>
        </w:rPr>
        <w:t xml:space="preserve">от источника постоянного тока </w:t>
      </w:r>
      <w:r w:rsidR="00890F17" w:rsidRPr="00A473BB">
        <w:rPr>
          <w:rFonts w:ascii="Arial" w:hAnsi="Arial" w:cs="Arial"/>
          <w:sz w:val="16"/>
          <w:szCs w:val="16"/>
          <w:lang w:val="en-US"/>
        </w:rPr>
        <w:t>DC</w:t>
      </w:r>
      <w:r w:rsidR="00890F17" w:rsidRPr="00A473BB">
        <w:rPr>
          <w:rFonts w:ascii="Arial" w:hAnsi="Arial" w:cs="Arial"/>
          <w:sz w:val="16"/>
          <w:szCs w:val="16"/>
        </w:rPr>
        <w:t xml:space="preserve"> с напряжением 24В.</w:t>
      </w:r>
      <w:r w:rsidR="008761D7" w:rsidRPr="00A473BB">
        <w:rPr>
          <w:rFonts w:ascii="Arial" w:hAnsi="Arial" w:cs="Arial"/>
          <w:sz w:val="16"/>
          <w:szCs w:val="16"/>
        </w:rPr>
        <w:t xml:space="preserve"> Блок питания приобретается отдельно.</w:t>
      </w:r>
    </w:p>
    <w:p w:rsidR="009C26B8" w:rsidRPr="00A473BB" w:rsidRDefault="00890F17"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Для управления работой прожектора требуется использование специального </w:t>
      </w:r>
      <w:r w:rsidRPr="00A473BB">
        <w:rPr>
          <w:rFonts w:ascii="Arial" w:hAnsi="Arial" w:cs="Arial"/>
          <w:sz w:val="16"/>
          <w:szCs w:val="16"/>
          <w:lang w:val="en-US"/>
        </w:rPr>
        <w:t>DMX</w:t>
      </w:r>
      <w:r w:rsidR="00A473BB">
        <w:rPr>
          <w:rFonts w:ascii="Arial" w:hAnsi="Arial" w:cs="Arial"/>
          <w:sz w:val="16"/>
          <w:szCs w:val="16"/>
        </w:rPr>
        <w:t>-512</w:t>
      </w:r>
      <w:r w:rsidRPr="00A473BB">
        <w:rPr>
          <w:rFonts w:ascii="Arial" w:hAnsi="Arial" w:cs="Arial"/>
          <w:sz w:val="16"/>
          <w:szCs w:val="16"/>
        </w:rPr>
        <w:t xml:space="preserve"> контроллера</w:t>
      </w:r>
      <w:r w:rsidR="00B75458" w:rsidRPr="00A473BB">
        <w:rPr>
          <w:rFonts w:ascii="Arial" w:hAnsi="Arial" w:cs="Arial"/>
          <w:sz w:val="16"/>
          <w:szCs w:val="16"/>
        </w:rPr>
        <w:t>.</w:t>
      </w:r>
      <w:r w:rsidRPr="00A473BB">
        <w:rPr>
          <w:rFonts w:ascii="Arial" w:hAnsi="Arial" w:cs="Arial"/>
          <w:sz w:val="16"/>
          <w:szCs w:val="16"/>
        </w:rPr>
        <w:t xml:space="preserve"> </w:t>
      </w:r>
      <w:r w:rsidRPr="00A473BB">
        <w:rPr>
          <w:rFonts w:ascii="Arial" w:hAnsi="Arial" w:cs="Arial"/>
          <w:b/>
          <w:sz w:val="16"/>
          <w:szCs w:val="16"/>
        </w:rPr>
        <w:t>Рекомендованная модель контроллера ТМ «</w:t>
      </w:r>
      <w:r w:rsidRPr="00A473BB">
        <w:rPr>
          <w:rFonts w:ascii="Arial" w:hAnsi="Arial" w:cs="Arial"/>
          <w:b/>
          <w:sz w:val="16"/>
          <w:szCs w:val="16"/>
          <w:lang w:val="en-US"/>
        </w:rPr>
        <w:t>FERON</w:t>
      </w:r>
      <w:r w:rsidRPr="00A473BB">
        <w:rPr>
          <w:rFonts w:ascii="Arial" w:hAnsi="Arial" w:cs="Arial"/>
          <w:b/>
          <w:sz w:val="16"/>
          <w:szCs w:val="16"/>
        </w:rPr>
        <w:t>» LD150 (артикул 32260).</w:t>
      </w:r>
      <w:r w:rsidRPr="00A473BB">
        <w:rPr>
          <w:rFonts w:ascii="Arial" w:hAnsi="Arial" w:cs="Arial"/>
          <w:sz w:val="16"/>
          <w:szCs w:val="16"/>
        </w:rPr>
        <w:t xml:space="preserve"> Контроллер </w:t>
      </w:r>
      <w:r w:rsidR="008761D7" w:rsidRPr="00A473BB">
        <w:rPr>
          <w:rFonts w:ascii="Arial" w:hAnsi="Arial" w:cs="Arial"/>
          <w:sz w:val="16"/>
          <w:szCs w:val="16"/>
        </w:rPr>
        <w:t>приобретается</w:t>
      </w:r>
      <w:r w:rsidRPr="00A473BB">
        <w:rPr>
          <w:rFonts w:ascii="Arial" w:hAnsi="Arial" w:cs="Arial"/>
          <w:sz w:val="16"/>
          <w:szCs w:val="16"/>
        </w:rPr>
        <w:t xml:space="preserve"> отдельно от светильников.</w:t>
      </w:r>
    </w:p>
    <w:p w:rsidR="007349BF" w:rsidRPr="00A473BB" w:rsidRDefault="007349BF" w:rsidP="00A473BB">
      <w:pPr>
        <w:pStyle w:val="a3"/>
        <w:numPr>
          <w:ilvl w:val="0"/>
          <w:numId w:val="2"/>
        </w:numPr>
        <w:spacing w:after="0" w:line="240" w:lineRule="auto"/>
        <w:ind w:left="714" w:hanging="357"/>
        <w:jc w:val="both"/>
        <w:rPr>
          <w:rFonts w:ascii="Arial" w:hAnsi="Arial" w:cs="Arial"/>
          <w:sz w:val="16"/>
          <w:szCs w:val="16"/>
        </w:rPr>
      </w:pPr>
      <w:r w:rsidRPr="00A473B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A473BB" w:rsidRDefault="001502A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Технические характеристики</w:t>
      </w:r>
      <w:r w:rsidR="00CF381C" w:rsidRPr="00A473BB">
        <w:rPr>
          <w:rFonts w:ascii="Arial" w:hAnsi="Arial" w:cs="Arial"/>
          <w:b/>
          <w:sz w:val="16"/>
          <w:szCs w:val="16"/>
        </w:rPr>
        <w:t>*</w:t>
      </w:r>
      <w:r w:rsidR="00A473BB">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490"/>
        <w:gridCol w:w="580"/>
        <w:gridCol w:w="580"/>
        <w:gridCol w:w="580"/>
      </w:tblGrid>
      <w:tr w:rsidR="00890F17" w:rsidRPr="00A473BB" w:rsidTr="005D6E53">
        <w:trPr>
          <w:jc w:val="center"/>
        </w:trPr>
        <w:tc>
          <w:tcPr>
            <w:tcW w:w="0" w:type="auto"/>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Мощность прожектора</w:t>
            </w:r>
            <w:r w:rsidR="00DC3C16" w:rsidRPr="00A473BB">
              <w:rPr>
                <w:rFonts w:ascii="Arial" w:hAnsi="Arial" w:cs="Arial"/>
                <w:sz w:val="16"/>
                <w:szCs w:val="16"/>
                <w:lang w:val="en-US"/>
              </w:rPr>
              <w:t xml:space="preserve"> </w:t>
            </w:r>
            <w:r w:rsidR="00DC3C16" w:rsidRPr="00A473BB">
              <w:rPr>
                <w:rFonts w:ascii="Arial" w:hAnsi="Arial" w:cs="Arial"/>
                <w:sz w:val="16"/>
                <w:szCs w:val="16"/>
              </w:rPr>
              <w:t>не более</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9Вт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12Вт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18Вт</w:t>
            </w:r>
          </w:p>
        </w:tc>
        <w:tc>
          <w:tcPr>
            <w:tcW w:w="0" w:type="auto"/>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36Вт</w:t>
            </w:r>
          </w:p>
        </w:tc>
      </w:tr>
      <w:tr w:rsidR="00890F17" w:rsidRPr="00A473BB" w:rsidTr="004B4523">
        <w:trPr>
          <w:jc w:val="center"/>
        </w:trPr>
        <w:tc>
          <w:tcPr>
            <w:tcW w:w="0" w:type="auto"/>
          </w:tcPr>
          <w:p w:rsidR="00890F17" w:rsidRPr="00A473BB" w:rsidRDefault="00890F17" w:rsidP="00A473BB">
            <w:pPr>
              <w:spacing w:after="0" w:line="240" w:lineRule="auto"/>
              <w:rPr>
                <w:rFonts w:ascii="Arial" w:hAnsi="Arial" w:cs="Arial"/>
                <w:sz w:val="16"/>
                <w:szCs w:val="16"/>
              </w:rPr>
            </w:pPr>
            <w:r w:rsidRPr="00A473BB">
              <w:rPr>
                <w:rFonts w:ascii="Arial" w:hAnsi="Arial" w:cs="Arial"/>
                <w:sz w:val="16"/>
                <w:szCs w:val="16"/>
              </w:rPr>
              <w:t>Источник питания</w:t>
            </w:r>
          </w:p>
        </w:tc>
        <w:tc>
          <w:tcPr>
            <w:tcW w:w="0" w:type="auto"/>
            <w:gridSpan w:val="4"/>
          </w:tcPr>
          <w:p w:rsidR="00890F17" w:rsidRPr="00A473BB" w:rsidRDefault="00890F17" w:rsidP="00A473BB">
            <w:pPr>
              <w:spacing w:after="0" w:line="240" w:lineRule="auto"/>
              <w:jc w:val="center"/>
              <w:rPr>
                <w:rFonts w:ascii="Arial" w:hAnsi="Arial" w:cs="Arial"/>
                <w:sz w:val="16"/>
                <w:szCs w:val="16"/>
              </w:rPr>
            </w:pPr>
            <w:r w:rsidRPr="00A473BB">
              <w:rPr>
                <w:rFonts w:ascii="Arial" w:hAnsi="Arial" w:cs="Arial"/>
                <w:sz w:val="16"/>
                <w:szCs w:val="16"/>
              </w:rPr>
              <w:t xml:space="preserve">24В </w:t>
            </w:r>
            <w:r w:rsidRPr="00A473BB">
              <w:rPr>
                <w:rFonts w:ascii="Arial" w:hAnsi="Arial" w:cs="Arial"/>
                <w:sz w:val="16"/>
                <w:szCs w:val="16"/>
                <w:lang w:val="en-US"/>
              </w:rPr>
              <w:t>DC</w:t>
            </w:r>
          </w:p>
        </w:tc>
      </w:tr>
      <w:tr w:rsidR="00A473BB" w:rsidRPr="00A473BB" w:rsidTr="004B4523">
        <w:trPr>
          <w:jc w:val="center"/>
        </w:trPr>
        <w:tc>
          <w:tcPr>
            <w:tcW w:w="0" w:type="auto"/>
          </w:tcPr>
          <w:p w:rsidR="00A473BB" w:rsidRPr="00A473BB" w:rsidRDefault="00A473BB" w:rsidP="00A473BB">
            <w:pPr>
              <w:spacing w:after="0" w:line="240" w:lineRule="auto"/>
              <w:rPr>
                <w:rFonts w:ascii="Arial" w:hAnsi="Arial" w:cs="Arial"/>
                <w:sz w:val="16"/>
                <w:szCs w:val="16"/>
              </w:rPr>
            </w:pPr>
            <w:r>
              <w:rPr>
                <w:rFonts w:ascii="Arial" w:hAnsi="Arial" w:cs="Arial"/>
                <w:sz w:val="16"/>
                <w:szCs w:val="16"/>
              </w:rPr>
              <w:t>Протокол управления</w:t>
            </w:r>
          </w:p>
        </w:tc>
        <w:tc>
          <w:tcPr>
            <w:tcW w:w="0" w:type="auto"/>
            <w:gridSpan w:val="4"/>
          </w:tcPr>
          <w:p w:rsidR="00A473BB" w:rsidRPr="00A473BB" w:rsidRDefault="00A473BB" w:rsidP="00A473BB">
            <w:pPr>
              <w:spacing w:after="0" w:line="240" w:lineRule="auto"/>
              <w:jc w:val="center"/>
              <w:rPr>
                <w:rFonts w:ascii="Arial" w:hAnsi="Arial" w:cs="Arial"/>
                <w:sz w:val="16"/>
                <w:szCs w:val="16"/>
                <w:lang w:val="en-US"/>
              </w:rPr>
            </w:pPr>
            <w:r>
              <w:rPr>
                <w:rFonts w:ascii="Arial" w:hAnsi="Arial" w:cs="Arial"/>
                <w:sz w:val="16"/>
                <w:szCs w:val="16"/>
                <w:lang w:val="en-US"/>
              </w:rPr>
              <w:t>DMX-512</w:t>
            </w:r>
          </w:p>
        </w:tc>
      </w:tr>
      <w:tr w:rsidR="00DC3C16" w:rsidRPr="00A473BB" w:rsidTr="002B3B14">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Цвет свечения</w:t>
            </w:r>
          </w:p>
        </w:tc>
        <w:tc>
          <w:tcPr>
            <w:tcW w:w="0" w:type="auto"/>
            <w:gridSpan w:val="4"/>
          </w:tcPr>
          <w:p w:rsidR="00DC3C16" w:rsidRPr="00A473BB" w:rsidRDefault="00DC3C16" w:rsidP="00A473BB">
            <w:pPr>
              <w:spacing w:after="0" w:line="240" w:lineRule="auto"/>
              <w:jc w:val="center"/>
              <w:rPr>
                <w:rFonts w:ascii="Arial" w:hAnsi="Arial" w:cs="Arial"/>
                <w:sz w:val="16"/>
                <w:szCs w:val="16"/>
                <w:lang w:val="en-US"/>
              </w:rPr>
            </w:pPr>
            <w:r w:rsidRPr="00A473BB">
              <w:rPr>
                <w:rFonts w:ascii="Arial" w:hAnsi="Arial" w:cs="Arial"/>
                <w:sz w:val="16"/>
                <w:szCs w:val="16"/>
                <w:lang w:val="en-US"/>
              </w:rPr>
              <w:t>RGB</w:t>
            </w:r>
          </w:p>
        </w:tc>
      </w:tr>
      <w:tr w:rsidR="00DC3C16" w:rsidRPr="00A473BB" w:rsidTr="002B3B14">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Марка светодиодов</w:t>
            </w:r>
          </w:p>
        </w:tc>
        <w:tc>
          <w:tcPr>
            <w:tcW w:w="0" w:type="auto"/>
            <w:gridSpan w:val="4"/>
          </w:tcPr>
          <w:p w:rsidR="00DC3C16" w:rsidRPr="00A473BB" w:rsidRDefault="00DC3C16" w:rsidP="00A473BB">
            <w:pPr>
              <w:spacing w:after="0" w:line="240" w:lineRule="auto"/>
              <w:jc w:val="center"/>
              <w:rPr>
                <w:rFonts w:ascii="Arial" w:hAnsi="Arial" w:cs="Arial"/>
                <w:sz w:val="16"/>
                <w:szCs w:val="16"/>
                <w:lang w:val="en-US"/>
              </w:rPr>
            </w:pPr>
            <w:r w:rsidRPr="00A473BB">
              <w:rPr>
                <w:rFonts w:ascii="Arial" w:hAnsi="Arial" w:cs="Arial"/>
                <w:sz w:val="16"/>
                <w:szCs w:val="16"/>
                <w:lang w:val="en-US"/>
              </w:rPr>
              <w:t>EPISTAR</w:t>
            </w:r>
          </w:p>
        </w:tc>
      </w:tr>
      <w:tr w:rsidR="00DC3C16" w:rsidRPr="00A473BB" w:rsidTr="006B3C8F">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Угол рассеивания</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24°</w:t>
            </w:r>
          </w:p>
        </w:tc>
      </w:tr>
      <w:tr w:rsidR="00DC3C16" w:rsidRPr="00A473BB" w:rsidTr="00245ED5">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Рабочая температура</w:t>
            </w:r>
          </w:p>
        </w:tc>
        <w:tc>
          <w:tcPr>
            <w:tcW w:w="0" w:type="auto"/>
            <w:gridSpan w:val="4"/>
          </w:tcPr>
          <w:p w:rsidR="00DC3C16" w:rsidRPr="00A473BB" w:rsidRDefault="00F028C0" w:rsidP="00A473BB">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8761D7" w:rsidRPr="00A473BB" w:rsidTr="00245ED5">
        <w:trPr>
          <w:jc w:val="center"/>
        </w:trPr>
        <w:tc>
          <w:tcPr>
            <w:tcW w:w="0" w:type="auto"/>
          </w:tcPr>
          <w:p w:rsidR="008761D7" w:rsidRPr="00A473BB" w:rsidRDefault="008761D7" w:rsidP="00A473BB">
            <w:pPr>
              <w:spacing w:after="0" w:line="240" w:lineRule="auto"/>
              <w:rPr>
                <w:rFonts w:ascii="Arial" w:hAnsi="Arial" w:cs="Arial"/>
                <w:sz w:val="16"/>
                <w:szCs w:val="16"/>
              </w:rPr>
            </w:pPr>
            <w:r w:rsidRPr="00A473BB">
              <w:rPr>
                <w:rFonts w:ascii="Arial" w:hAnsi="Arial" w:cs="Arial"/>
                <w:sz w:val="16"/>
                <w:szCs w:val="16"/>
              </w:rPr>
              <w:t>Климатическое исполнение</w:t>
            </w:r>
          </w:p>
        </w:tc>
        <w:tc>
          <w:tcPr>
            <w:tcW w:w="0" w:type="auto"/>
            <w:gridSpan w:val="4"/>
          </w:tcPr>
          <w:p w:rsidR="008761D7" w:rsidRPr="00A473BB" w:rsidRDefault="008761D7" w:rsidP="00A473BB">
            <w:pPr>
              <w:spacing w:after="0" w:line="240" w:lineRule="auto"/>
              <w:jc w:val="center"/>
              <w:rPr>
                <w:rFonts w:ascii="Arial" w:hAnsi="Arial" w:cs="Arial"/>
                <w:sz w:val="16"/>
                <w:szCs w:val="16"/>
              </w:rPr>
            </w:pPr>
            <w:r w:rsidRPr="00A473BB">
              <w:rPr>
                <w:rFonts w:ascii="Arial" w:hAnsi="Arial" w:cs="Arial"/>
                <w:sz w:val="16"/>
                <w:szCs w:val="16"/>
              </w:rPr>
              <w:t>У1</w:t>
            </w:r>
          </w:p>
        </w:tc>
      </w:tr>
      <w:tr w:rsidR="00DC3C16" w:rsidRPr="00A473BB" w:rsidTr="00F50FCC">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Материал корпуса</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Анодированный алюминий</w:t>
            </w:r>
          </w:p>
        </w:tc>
      </w:tr>
      <w:tr w:rsidR="00F028C0" w:rsidRPr="00A473BB" w:rsidTr="006F0DE7">
        <w:trPr>
          <w:jc w:val="center"/>
        </w:trPr>
        <w:tc>
          <w:tcPr>
            <w:tcW w:w="0" w:type="auto"/>
          </w:tcPr>
          <w:p w:rsidR="00F028C0" w:rsidRPr="00A473BB" w:rsidRDefault="00F028C0" w:rsidP="00A473BB">
            <w:pPr>
              <w:spacing w:after="0" w:line="240" w:lineRule="auto"/>
              <w:rPr>
                <w:rFonts w:ascii="Arial" w:hAnsi="Arial" w:cs="Arial"/>
                <w:sz w:val="16"/>
                <w:szCs w:val="16"/>
              </w:rPr>
            </w:pPr>
            <w:r w:rsidRPr="00A473BB">
              <w:rPr>
                <w:rFonts w:ascii="Arial" w:hAnsi="Arial" w:cs="Arial"/>
                <w:sz w:val="16"/>
                <w:szCs w:val="16"/>
              </w:rPr>
              <w:t>Габаритные размеры, мм</w:t>
            </w:r>
          </w:p>
        </w:tc>
        <w:tc>
          <w:tcPr>
            <w:tcW w:w="0" w:type="auto"/>
            <w:gridSpan w:val="4"/>
          </w:tcPr>
          <w:p w:rsidR="00F028C0" w:rsidRPr="00F028C0" w:rsidRDefault="00F028C0" w:rsidP="00A473BB">
            <w:pPr>
              <w:spacing w:after="0" w:line="240" w:lineRule="auto"/>
              <w:jc w:val="center"/>
              <w:rPr>
                <w:rFonts w:ascii="Arial" w:hAnsi="Arial" w:cs="Arial"/>
                <w:sz w:val="16"/>
                <w:szCs w:val="16"/>
              </w:rPr>
            </w:pPr>
            <w:r>
              <w:rPr>
                <w:rFonts w:ascii="Arial" w:hAnsi="Arial" w:cs="Arial"/>
                <w:sz w:val="16"/>
                <w:szCs w:val="16"/>
              </w:rPr>
              <w:t>См. на упаковке</w:t>
            </w:r>
          </w:p>
        </w:tc>
      </w:tr>
      <w:tr w:rsidR="00DC3C16" w:rsidRPr="00A473BB" w:rsidTr="00475F2C">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Уровень защиты от пыли и влаги</w:t>
            </w:r>
          </w:p>
        </w:tc>
        <w:tc>
          <w:tcPr>
            <w:tcW w:w="0" w:type="auto"/>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IP</w:t>
            </w:r>
            <w:r w:rsidRPr="00A473BB">
              <w:rPr>
                <w:rFonts w:ascii="Arial" w:hAnsi="Arial" w:cs="Arial"/>
                <w:sz w:val="16"/>
                <w:szCs w:val="16"/>
              </w:rPr>
              <w:t>65</w:t>
            </w:r>
          </w:p>
        </w:tc>
      </w:tr>
      <w:tr w:rsidR="00DC3C16" w:rsidRPr="00A473BB" w:rsidTr="00123D40">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Класс защиты</w:t>
            </w:r>
          </w:p>
        </w:tc>
        <w:tc>
          <w:tcPr>
            <w:tcW w:w="0" w:type="auto"/>
            <w:gridSpan w:val="4"/>
          </w:tcPr>
          <w:p w:rsidR="00DC3C16" w:rsidRPr="00F028C0" w:rsidRDefault="00DC3C16" w:rsidP="00A473BB">
            <w:pPr>
              <w:spacing w:after="0" w:line="240" w:lineRule="auto"/>
              <w:jc w:val="center"/>
              <w:rPr>
                <w:rFonts w:ascii="Arial" w:hAnsi="Arial" w:cs="Arial"/>
                <w:sz w:val="16"/>
                <w:szCs w:val="16"/>
              </w:rPr>
            </w:pPr>
            <w:r w:rsidRPr="00A473BB">
              <w:rPr>
                <w:rFonts w:ascii="Arial" w:hAnsi="Arial" w:cs="Arial"/>
                <w:sz w:val="16"/>
                <w:szCs w:val="16"/>
                <w:lang w:val="en-US"/>
              </w:rPr>
              <w:t>III</w:t>
            </w:r>
          </w:p>
        </w:tc>
      </w:tr>
      <w:tr w:rsidR="00DC3C16" w:rsidRPr="00A473BB" w:rsidTr="00BF2431">
        <w:trPr>
          <w:jc w:val="center"/>
        </w:trPr>
        <w:tc>
          <w:tcPr>
            <w:tcW w:w="0" w:type="auto"/>
          </w:tcPr>
          <w:p w:rsidR="00DC3C16" w:rsidRPr="00A473BB" w:rsidRDefault="00DC3C16" w:rsidP="00A473BB">
            <w:p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светодиодов</w:t>
            </w:r>
          </w:p>
        </w:tc>
        <w:tc>
          <w:tcPr>
            <w:tcW w:w="0" w:type="auto"/>
            <w:gridSpan w:val="4"/>
          </w:tcPr>
          <w:p w:rsidR="00DC3C16" w:rsidRPr="00A473BB" w:rsidRDefault="00DC3C16" w:rsidP="00A473BB">
            <w:pPr>
              <w:spacing w:after="0" w:line="240" w:lineRule="auto"/>
              <w:jc w:val="center"/>
              <w:rPr>
                <w:rFonts w:ascii="Arial" w:hAnsi="Arial" w:cs="Arial"/>
                <w:sz w:val="16"/>
                <w:szCs w:val="16"/>
              </w:rPr>
            </w:pPr>
            <w:r w:rsidRPr="00A473BB">
              <w:rPr>
                <w:rFonts w:ascii="Arial" w:hAnsi="Arial" w:cs="Arial"/>
                <w:sz w:val="16"/>
                <w:szCs w:val="16"/>
              </w:rPr>
              <w:t>50000</w:t>
            </w:r>
            <w:r w:rsidR="008761D7" w:rsidRPr="00A473BB">
              <w:rPr>
                <w:rFonts w:ascii="Arial" w:hAnsi="Arial" w:cs="Arial"/>
                <w:sz w:val="16"/>
                <w:szCs w:val="16"/>
              </w:rPr>
              <w:t xml:space="preserve"> </w:t>
            </w:r>
            <w:r w:rsidRPr="00A473BB">
              <w:rPr>
                <w:rFonts w:ascii="Arial" w:hAnsi="Arial" w:cs="Arial"/>
                <w:sz w:val="16"/>
                <w:szCs w:val="16"/>
              </w:rPr>
              <w:t>ч</w:t>
            </w:r>
            <w:r w:rsidR="008761D7" w:rsidRPr="00A473BB">
              <w:rPr>
                <w:rFonts w:ascii="Arial" w:hAnsi="Arial" w:cs="Arial"/>
                <w:sz w:val="16"/>
                <w:szCs w:val="16"/>
              </w:rPr>
              <w:t>асов</w:t>
            </w:r>
          </w:p>
        </w:tc>
      </w:tr>
    </w:tbl>
    <w:p w:rsidR="00CF381C" w:rsidRPr="00A473BB" w:rsidRDefault="00CF381C" w:rsidP="00A473BB">
      <w:pPr>
        <w:pStyle w:val="a3"/>
        <w:spacing w:after="0" w:line="240" w:lineRule="auto"/>
        <w:rPr>
          <w:rFonts w:ascii="Arial" w:hAnsi="Arial" w:cs="Arial"/>
          <w:b/>
          <w:sz w:val="16"/>
          <w:szCs w:val="16"/>
        </w:rPr>
      </w:pPr>
      <w:r w:rsidRPr="00A473BB">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w:t>
      </w:r>
      <w:r w:rsidR="00DC3C16" w:rsidRPr="00A473BB">
        <w:rPr>
          <w:rFonts w:ascii="Arial" w:hAnsi="Arial" w:cs="Arial"/>
          <w:i/>
          <w:sz w:val="16"/>
          <w:szCs w:val="16"/>
        </w:rPr>
        <w:t xml:space="preserve">в конструкцию не ухудшающие характеристики </w:t>
      </w:r>
      <w:r w:rsidRPr="00A473BB">
        <w:rPr>
          <w:rFonts w:ascii="Arial" w:hAnsi="Arial" w:cs="Arial"/>
          <w:i/>
          <w:sz w:val="16"/>
          <w:szCs w:val="16"/>
        </w:rPr>
        <w:t>товара без предварительного уведомления (см. на упаковке)</w:t>
      </w:r>
    </w:p>
    <w:p w:rsidR="001502A2" w:rsidRPr="00A473BB" w:rsidRDefault="00AF5A9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Комплектность</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Прожектор в сборе</w:t>
      </w:r>
    </w:p>
    <w:p w:rsidR="00AF5A9F" w:rsidRPr="00A473BB" w:rsidRDefault="00AF5A9F"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Инструкция по эксплуатации</w:t>
      </w:r>
    </w:p>
    <w:p w:rsidR="00AF5A9F" w:rsidRPr="00A473BB" w:rsidRDefault="0026204A"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Индивидуальная у</w:t>
      </w:r>
      <w:r w:rsidR="00AF5A9F" w:rsidRPr="00A473BB">
        <w:rPr>
          <w:rFonts w:ascii="Arial" w:hAnsi="Arial" w:cs="Arial"/>
          <w:sz w:val="16"/>
          <w:szCs w:val="16"/>
        </w:rPr>
        <w:t>паковка</w:t>
      </w:r>
    </w:p>
    <w:p w:rsidR="00AB6FC7" w:rsidRPr="00A473BB" w:rsidRDefault="00AB6FC7" w:rsidP="00A473BB">
      <w:pPr>
        <w:pStyle w:val="a3"/>
        <w:numPr>
          <w:ilvl w:val="0"/>
          <w:numId w:val="4"/>
        </w:numPr>
        <w:spacing w:after="0" w:line="240" w:lineRule="auto"/>
        <w:rPr>
          <w:rFonts w:ascii="Arial" w:hAnsi="Arial" w:cs="Arial"/>
          <w:sz w:val="16"/>
          <w:szCs w:val="16"/>
        </w:rPr>
      </w:pPr>
      <w:r w:rsidRPr="00A473BB">
        <w:rPr>
          <w:rFonts w:ascii="Arial" w:hAnsi="Arial" w:cs="Arial"/>
          <w:sz w:val="16"/>
          <w:szCs w:val="16"/>
        </w:rPr>
        <w:t>Крепеж</w:t>
      </w:r>
    </w:p>
    <w:p w:rsidR="00EC0B39" w:rsidRPr="00A473BB" w:rsidRDefault="00EC0B39"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 xml:space="preserve">Меры </w:t>
      </w:r>
      <w:r w:rsidR="00AF3D8C" w:rsidRPr="00A473BB">
        <w:rPr>
          <w:rFonts w:ascii="Arial" w:hAnsi="Arial" w:cs="Arial"/>
          <w:b/>
          <w:sz w:val="16"/>
          <w:szCs w:val="16"/>
        </w:rPr>
        <w:t>безопасности</w:t>
      </w:r>
    </w:p>
    <w:p w:rsidR="00EC0B39"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Не использовать прожекторы в сетях с рабочим напряжением, отличающимся от рекомендованного значения</w:t>
      </w:r>
      <w:r w:rsidR="00EC0B39" w:rsidRPr="00A473BB">
        <w:rPr>
          <w:rFonts w:ascii="Arial" w:hAnsi="Arial" w:cs="Arial"/>
          <w:sz w:val="16"/>
          <w:szCs w:val="16"/>
        </w:rPr>
        <w:t>.</w:t>
      </w:r>
      <w:r w:rsidR="00E71F01" w:rsidRPr="00A473BB">
        <w:rPr>
          <w:rFonts w:ascii="Arial" w:hAnsi="Arial" w:cs="Arial"/>
          <w:sz w:val="16"/>
          <w:szCs w:val="16"/>
        </w:rPr>
        <w:t xml:space="preserve"> Подключение устройства необходимо осуществлять напрямую к блоку питания, а не через реостат или </w:t>
      </w:r>
      <w:proofErr w:type="spellStart"/>
      <w:r w:rsidR="00E71F01" w:rsidRPr="00A473BB">
        <w:rPr>
          <w:rFonts w:ascii="Arial" w:hAnsi="Arial" w:cs="Arial"/>
          <w:sz w:val="16"/>
          <w:szCs w:val="16"/>
        </w:rPr>
        <w:t>диммер</w:t>
      </w:r>
      <w:proofErr w:type="spellEnd"/>
      <w:r w:rsidR="00E71F01" w:rsidRPr="00A473BB">
        <w:rPr>
          <w:rFonts w:ascii="Arial" w:hAnsi="Arial" w:cs="Arial"/>
          <w:sz w:val="16"/>
          <w:szCs w:val="16"/>
        </w:rPr>
        <w:t>.</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Монтаж и подключение прожекторов осуществлять только при отключенном электропитании.</w:t>
      </w:r>
    </w:p>
    <w:p w:rsidR="00EC0B39" w:rsidRPr="00A473BB" w:rsidRDefault="00EC0B39"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Запрещена эксплуатация светильника с поврежденным питающим кабелем, поврежденным корпусом.</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Соединение прожекторов между собой должно осуществляться кабелем минимальной длины.</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В одну линию может подключаться до 32 устройств. </w:t>
      </w:r>
    </w:p>
    <w:p w:rsidR="008350C7" w:rsidRPr="00A473BB" w:rsidRDefault="008350C7"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При наружной эксплуатации </w:t>
      </w:r>
      <w:r w:rsidR="00AF3D8C" w:rsidRPr="00A473BB">
        <w:rPr>
          <w:rFonts w:ascii="Arial" w:hAnsi="Arial" w:cs="Arial"/>
          <w:sz w:val="16"/>
          <w:szCs w:val="16"/>
        </w:rPr>
        <w:t>прожекторов необходимо использовать только кабели с герметичными разъемами</w:t>
      </w:r>
      <w:r w:rsidRPr="00A473BB">
        <w:rPr>
          <w:rFonts w:ascii="Arial" w:hAnsi="Arial" w:cs="Arial"/>
          <w:sz w:val="16"/>
          <w:szCs w:val="16"/>
        </w:rPr>
        <w:t>.</w:t>
      </w:r>
      <w:r w:rsidR="00A30E55" w:rsidRPr="00A473BB">
        <w:rPr>
          <w:rFonts w:ascii="Arial" w:hAnsi="Arial" w:cs="Arial"/>
          <w:sz w:val="16"/>
          <w:szCs w:val="16"/>
        </w:rPr>
        <w:t xml:space="preserve"> Запрещено оставлять смонтированные светильники с </w:t>
      </w:r>
      <w:r w:rsidR="00F7293E" w:rsidRPr="00A473BB">
        <w:rPr>
          <w:rFonts w:ascii="Arial" w:hAnsi="Arial" w:cs="Arial"/>
          <w:sz w:val="16"/>
          <w:szCs w:val="16"/>
        </w:rPr>
        <w:t>не заглушенными</w:t>
      </w:r>
      <w:r w:rsidR="00A30E55" w:rsidRPr="00A473BB">
        <w:rPr>
          <w:rFonts w:ascii="Arial" w:hAnsi="Arial" w:cs="Arial"/>
          <w:sz w:val="16"/>
          <w:szCs w:val="16"/>
        </w:rPr>
        <w:t xml:space="preserve"> свободными разъемами.</w:t>
      </w:r>
    </w:p>
    <w:p w:rsidR="00E71F01" w:rsidRPr="00A473BB" w:rsidRDefault="00E71F01"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Степень защиты прожектора </w:t>
      </w:r>
      <w:r w:rsidRPr="00A473BB">
        <w:rPr>
          <w:rFonts w:ascii="Arial" w:hAnsi="Arial" w:cs="Arial"/>
          <w:sz w:val="16"/>
          <w:szCs w:val="16"/>
          <w:lang w:val="en-US"/>
        </w:rPr>
        <w:t>IP</w:t>
      </w:r>
      <w:r w:rsidRPr="00A473BB">
        <w:rPr>
          <w:rFonts w:ascii="Arial" w:hAnsi="Arial" w:cs="Arial"/>
          <w:sz w:val="16"/>
          <w:szCs w:val="16"/>
        </w:rPr>
        <w:t>65, это означает, что светильник защищен от воздействия водяных струй с любого направления, но не предназначен для частичного или полного погружения под воду.</w:t>
      </w:r>
    </w:p>
    <w:p w:rsidR="00B86892" w:rsidRPr="00A473BB" w:rsidRDefault="00B86892"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Соблюдайте правильность подключения. Не подавайте на выходной разъем светильника сигнал управления и питания, это может привести к выходу из строя светильника, либо его некорректной работе.</w:t>
      </w:r>
    </w:p>
    <w:p w:rsidR="00AF3D8C" w:rsidRPr="00A473BB" w:rsidRDefault="00AF3D8C" w:rsidP="00A473BB">
      <w:pPr>
        <w:pStyle w:val="a3"/>
        <w:numPr>
          <w:ilvl w:val="0"/>
          <w:numId w:val="12"/>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Эксплуатацию прожекторов проводить согласно требованиям действующего </w:t>
      </w:r>
      <w:r w:rsidR="00E71F01" w:rsidRPr="00A473BB">
        <w:rPr>
          <w:rFonts w:ascii="Arial" w:hAnsi="Arial" w:cs="Arial"/>
          <w:sz w:val="16"/>
          <w:szCs w:val="16"/>
        </w:rPr>
        <w:t xml:space="preserve">издания </w:t>
      </w:r>
      <w:r w:rsidRPr="00A473BB">
        <w:rPr>
          <w:rFonts w:ascii="Arial" w:hAnsi="Arial" w:cs="Arial"/>
          <w:sz w:val="16"/>
          <w:szCs w:val="16"/>
        </w:rPr>
        <w:t xml:space="preserve">ПУЭ и </w:t>
      </w:r>
      <w:r w:rsidR="00E71F01" w:rsidRPr="00A473BB">
        <w:rPr>
          <w:rFonts w:ascii="Arial" w:hAnsi="Arial" w:cs="Arial"/>
          <w:sz w:val="16"/>
          <w:szCs w:val="16"/>
        </w:rPr>
        <w:t>ППБ 01-03</w:t>
      </w:r>
      <w:r w:rsidRPr="00A473BB">
        <w:rPr>
          <w:rFonts w:ascii="Arial" w:hAnsi="Arial" w:cs="Arial"/>
          <w:sz w:val="16"/>
          <w:szCs w:val="16"/>
        </w:rPr>
        <w:t>.</w:t>
      </w:r>
    </w:p>
    <w:p w:rsidR="008350C7" w:rsidRPr="00A473BB" w:rsidRDefault="008350C7"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Подключение</w:t>
      </w:r>
    </w:p>
    <w:p w:rsidR="00A30E55" w:rsidRDefault="00A30E55"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Достаньте светильник из упаковки, проверьте внешний вид светильника и наличие всей необходимой комплектации.</w:t>
      </w:r>
    </w:p>
    <w:p w:rsidR="00A473BB" w:rsidRPr="00A473BB" w:rsidRDefault="00AB1BA7" w:rsidP="00A473BB">
      <w:pPr>
        <w:pStyle w:val="a3"/>
        <w:numPr>
          <w:ilvl w:val="0"/>
          <w:numId w:val="13"/>
        </w:numPr>
        <w:spacing w:after="0" w:line="240" w:lineRule="auto"/>
        <w:ind w:left="714" w:hanging="357"/>
        <w:jc w:val="both"/>
        <w:rPr>
          <w:rFonts w:ascii="Arial" w:hAnsi="Arial" w:cs="Arial"/>
          <w:sz w:val="16"/>
          <w:szCs w:val="16"/>
        </w:rPr>
      </w:pPr>
      <w:r>
        <w:rPr>
          <w:rFonts w:ascii="Arial" w:hAnsi="Arial" w:cs="Arial"/>
          <w:sz w:val="16"/>
          <w:szCs w:val="16"/>
        </w:rPr>
        <w:t>Светильники оснащены двумя вх</w:t>
      </w:r>
      <w:r w:rsidR="00A473BB">
        <w:rPr>
          <w:rFonts w:ascii="Arial" w:hAnsi="Arial" w:cs="Arial"/>
          <w:sz w:val="16"/>
          <w:szCs w:val="16"/>
        </w:rPr>
        <w:t xml:space="preserve">одными </w:t>
      </w:r>
      <w:r>
        <w:rPr>
          <w:rFonts w:ascii="Arial" w:hAnsi="Arial" w:cs="Arial"/>
          <w:sz w:val="16"/>
          <w:szCs w:val="16"/>
        </w:rPr>
        <w:t xml:space="preserve">и двумя выходными </w:t>
      </w:r>
      <w:r w:rsidR="00A473BB">
        <w:rPr>
          <w:rFonts w:ascii="Arial" w:hAnsi="Arial" w:cs="Arial"/>
          <w:sz w:val="16"/>
          <w:szCs w:val="16"/>
        </w:rPr>
        <w:t>кабелями армированными разъемами</w:t>
      </w:r>
      <w:r>
        <w:rPr>
          <w:rFonts w:ascii="Arial" w:hAnsi="Arial" w:cs="Arial"/>
          <w:sz w:val="16"/>
          <w:szCs w:val="16"/>
        </w:rPr>
        <w:t xml:space="preserve"> для подключения блока питания (два контакта)</w:t>
      </w:r>
      <w:r w:rsidR="00F23B87">
        <w:rPr>
          <w:rFonts w:ascii="Arial" w:hAnsi="Arial" w:cs="Arial"/>
          <w:sz w:val="16"/>
          <w:szCs w:val="16"/>
        </w:rPr>
        <w:t xml:space="preserve"> </w:t>
      </w:r>
      <w:r>
        <w:rPr>
          <w:rFonts w:ascii="Arial" w:hAnsi="Arial" w:cs="Arial"/>
          <w:sz w:val="16"/>
          <w:szCs w:val="16"/>
        </w:rPr>
        <w:t>и контроллера (три контакта)</w:t>
      </w:r>
      <w:r w:rsidR="006C1A56" w:rsidRPr="006C1A56">
        <w:rPr>
          <w:rFonts w:ascii="Arial" w:hAnsi="Arial" w:cs="Arial"/>
          <w:sz w:val="16"/>
          <w:szCs w:val="16"/>
        </w:rPr>
        <w:t>.</w:t>
      </w:r>
      <w:r>
        <w:rPr>
          <w:rFonts w:ascii="Arial" w:hAnsi="Arial" w:cs="Arial"/>
          <w:sz w:val="16"/>
          <w:szCs w:val="16"/>
        </w:rPr>
        <w:t xml:space="preserve"> </w:t>
      </w:r>
      <w:r w:rsidRPr="003C1C7F">
        <w:rPr>
          <w:rFonts w:ascii="Arial" w:hAnsi="Arial" w:cs="Arial"/>
          <w:sz w:val="16"/>
          <w:szCs w:val="16"/>
        </w:rPr>
        <w:t>Подключение питания и данных от контроллера необходимо осуществлять на входной разъем светильника типа «мама» или розетка:</w:t>
      </w:r>
      <w:r w:rsidR="00A473BB">
        <w:rPr>
          <w:rFonts w:ascii="Arial" w:hAnsi="Arial" w:cs="Arial"/>
          <w:sz w:val="16"/>
          <w:szCs w:val="16"/>
        </w:rPr>
        <w:t xml:space="preserve">  </w:t>
      </w:r>
    </w:p>
    <w:p w:rsidR="00A30E55" w:rsidRPr="00A473BB" w:rsidRDefault="00A30E55"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 xml:space="preserve">Для подключения светильника потребуется контроллер </w:t>
      </w:r>
      <w:r w:rsidRPr="00A473BB">
        <w:rPr>
          <w:rFonts w:ascii="Arial" w:hAnsi="Arial" w:cs="Arial"/>
          <w:sz w:val="16"/>
          <w:szCs w:val="16"/>
          <w:lang w:val="en-US"/>
        </w:rPr>
        <w:t>DMX</w:t>
      </w:r>
      <w:r w:rsidRPr="00A473BB">
        <w:rPr>
          <w:rFonts w:ascii="Arial" w:hAnsi="Arial" w:cs="Arial"/>
          <w:sz w:val="16"/>
          <w:szCs w:val="16"/>
        </w:rPr>
        <w:t xml:space="preserve">-512 и блок питания 24В </w:t>
      </w:r>
      <w:r w:rsidRPr="00A473BB">
        <w:rPr>
          <w:rFonts w:ascii="Arial" w:hAnsi="Arial" w:cs="Arial"/>
          <w:sz w:val="16"/>
          <w:szCs w:val="16"/>
          <w:lang w:val="en-US"/>
        </w:rPr>
        <w:t>DC</w:t>
      </w:r>
      <w:r w:rsidRPr="00A473BB">
        <w:rPr>
          <w:rFonts w:ascii="Arial" w:hAnsi="Arial" w:cs="Arial"/>
          <w:sz w:val="16"/>
          <w:szCs w:val="16"/>
        </w:rPr>
        <w:t>. Схема подключения светильника представлена на рисунке:</w:t>
      </w:r>
    </w:p>
    <w:p w:rsidR="0071007F" w:rsidRPr="00A473BB" w:rsidRDefault="00A473BB" w:rsidP="00A473BB">
      <w:pPr>
        <w:pStyle w:val="a3"/>
        <w:spacing w:after="0" w:line="240" w:lineRule="auto"/>
        <w:ind w:left="714"/>
        <w:jc w:val="center"/>
        <w:rPr>
          <w:rFonts w:ascii="Arial" w:hAnsi="Arial" w:cs="Arial"/>
          <w:sz w:val="16"/>
          <w:szCs w:val="16"/>
        </w:rPr>
      </w:pPr>
      <w:r w:rsidRPr="00A473BB">
        <w:rPr>
          <w:rFonts w:ascii="Arial" w:hAnsi="Arial" w:cs="Arial"/>
          <w:noProof/>
          <w:sz w:val="16"/>
          <w:szCs w:val="16"/>
        </w:rPr>
        <w:drawing>
          <wp:inline distT="0" distB="0" distL="0" distR="0">
            <wp:extent cx="3806919" cy="2288643"/>
            <wp:effectExtent l="0" t="0" r="3175" b="0"/>
            <wp:docPr id="2" name="Рисунок 2" descr="cid:image002.png@01D59958.3F0EB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2.png@01D59958.3F0EBD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59310" cy="2320139"/>
                    </a:xfrm>
                    <a:prstGeom prst="rect">
                      <a:avLst/>
                    </a:prstGeom>
                    <a:noFill/>
                    <a:ln>
                      <a:noFill/>
                    </a:ln>
                  </pic:spPr>
                </pic:pic>
              </a:graphicData>
            </a:graphic>
          </wp:inline>
        </w:drawing>
      </w:r>
    </w:p>
    <w:p w:rsidR="00A30E55" w:rsidRPr="00A473BB" w:rsidRDefault="00A30E55" w:rsidP="00A473BB">
      <w:pPr>
        <w:pStyle w:val="a3"/>
        <w:spacing w:after="0" w:line="240" w:lineRule="auto"/>
        <w:ind w:left="714"/>
        <w:jc w:val="both"/>
        <w:rPr>
          <w:rFonts w:ascii="Arial" w:hAnsi="Arial" w:cs="Arial"/>
          <w:sz w:val="16"/>
          <w:szCs w:val="16"/>
        </w:rPr>
      </w:pPr>
    </w:p>
    <w:p w:rsidR="006C1A56" w:rsidRPr="006C1A56" w:rsidRDefault="006C1A56" w:rsidP="006C1A56">
      <w:pPr>
        <w:pStyle w:val="a3"/>
        <w:numPr>
          <w:ilvl w:val="0"/>
          <w:numId w:val="13"/>
        </w:numPr>
        <w:spacing w:after="0" w:line="240" w:lineRule="auto"/>
        <w:ind w:left="709" w:hanging="352"/>
        <w:jc w:val="both"/>
        <w:rPr>
          <w:rFonts w:ascii="Arial" w:hAnsi="Arial" w:cs="Arial"/>
          <w:sz w:val="16"/>
          <w:szCs w:val="16"/>
        </w:rPr>
      </w:pPr>
      <w:r w:rsidRPr="006C1A56">
        <w:rPr>
          <w:rFonts w:ascii="Arial" w:hAnsi="Arial" w:cs="Arial"/>
          <w:sz w:val="16"/>
          <w:szCs w:val="16"/>
        </w:rPr>
        <w:t>В проводе с разъемом на три контакта провода коричневого (подключать к каналу А1 контроллера, данные +), синего (подключать к каналу B1 контроллера, данные -) и желто-зеленого цвета (подключать к каналу GND контроллера). Для подключения рекомендуется использовать соединитель-коннектор LD1501 (41275) (приобретается отдельно).</w:t>
      </w:r>
    </w:p>
    <w:p w:rsidR="006C1A56" w:rsidRDefault="006C1A56" w:rsidP="006C1A56">
      <w:pPr>
        <w:pStyle w:val="a3"/>
        <w:numPr>
          <w:ilvl w:val="0"/>
          <w:numId w:val="13"/>
        </w:numPr>
        <w:spacing w:after="0" w:line="240" w:lineRule="auto"/>
        <w:ind w:left="709" w:hanging="352"/>
        <w:jc w:val="both"/>
        <w:rPr>
          <w:rFonts w:ascii="Arial" w:hAnsi="Arial" w:cs="Arial"/>
          <w:sz w:val="16"/>
          <w:szCs w:val="16"/>
        </w:rPr>
      </w:pPr>
      <w:r w:rsidRPr="006C1A56">
        <w:rPr>
          <w:rFonts w:ascii="Arial" w:hAnsi="Arial" w:cs="Arial"/>
          <w:sz w:val="16"/>
          <w:szCs w:val="16"/>
        </w:rPr>
        <w:t>В проводе с разъемом на два контакта – провода питания, которые подключаются к блоку 24В. Коричневый – подключать к полюсу положительной полярности, синий провод – подключать к проводу отрицательной полярности. Для подключения рекомендуется использовать соединитель-коннектор LD1500 (41274) (приобретается отдельно).</w:t>
      </w:r>
    </w:p>
    <w:p w:rsidR="0071007F" w:rsidRPr="00A473BB" w:rsidRDefault="0071007F"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lastRenderedPageBreak/>
        <w:t>При подключении разъемов убедитесь, что на разъеме типа «папа» присутствует уплотнитель. Вставьте разъемы друг в друга до упора с учетом «ключа» разъема, и закрутите накидную гайку. Неправильно подключенный разъем может стать причиной неисправности светильника.</w:t>
      </w:r>
    </w:p>
    <w:p w:rsidR="0071007F" w:rsidRPr="00A473BB" w:rsidRDefault="0071007F" w:rsidP="00A473BB">
      <w:pPr>
        <w:pStyle w:val="a3"/>
        <w:numPr>
          <w:ilvl w:val="0"/>
          <w:numId w:val="13"/>
        </w:numPr>
        <w:spacing w:after="0" w:line="240" w:lineRule="auto"/>
        <w:ind w:left="714" w:hanging="357"/>
        <w:jc w:val="both"/>
        <w:rPr>
          <w:rFonts w:ascii="Arial" w:hAnsi="Arial" w:cs="Arial"/>
          <w:sz w:val="16"/>
          <w:szCs w:val="16"/>
        </w:rPr>
      </w:pPr>
      <w:r w:rsidRPr="00A473BB">
        <w:rPr>
          <w:rFonts w:ascii="Arial" w:hAnsi="Arial" w:cs="Arial"/>
          <w:sz w:val="16"/>
          <w:szCs w:val="16"/>
        </w:rPr>
        <w:t>Монтаж светильников к опорной поверхности осуществлять на кронштейны светильников. Крепеж входит в комплект поставки товара.</w:t>
      </w:r>
    </w:p>
    <w:p w:rsidR="000F6746" w:rsidRPr="00A473BB" w:rsidRDefault="0071007F"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Обслуживание и ремонт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Прожектор сделан законченным модулем и ремонту не подлежит.</w:t>
      </w:r>
    </w:p>
    <w:p w:rsidR="000F6746" w:rsidRPr="00A473BB" w:rsidRDefault="000F6746"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Протирку от пыли осуществлять по мере необходимости.</w:t>
      </w:r>
    </w:p>
    <w:p w:rsidR="000F6746" w:rsidRPr="00A473BB" w:rsidRDefault="00CF381C" w:rsidP="00A473BB">
      <w:pPr>
        <w:pStyle w:val="a3"/>
        <w:numPr>
          <w:ilvl w:val="0"/>
          <w:numId w:val="9"/>
        </w:numPr>
        <w:spacing w:after="0" w:line="240" w:lineRule="auto"/>
        <w:ind w:left="714" w:hanging="357"/>
        <w:rPr>
          <w:rFonts w:ascii="Arial" w:hAnsi="Arial" w:cs="Arial"/>
          <w:sz w:val="16"/>
          <w:szCs w:val="16"/>
        </w:rPr>
      </w:pPr>
      <w:r w:rsidRPr="00A473BB">
        <w:rPr>
          <w:rFonts w:ascii="Arial" w:hAnsi="Arial" w:cs="Arial"/>
          <w:sz w:val="16"/>
          <w:szCs w:val="16"/>
        </w:rPr>
        <w:t>Все работы по обслуживанию светильника должны проводиться при выключенном электропитании.</w:t>
      </w:r>
    </w:p>
    <w:p w:rsidR="00212792" w:rsidRPr="00A473BB" w:rsidRDefault="00212792" w:rsidP="00A473BB">
      <w:pPr>
        <w:pStyle w:val="a3"/>
        <w:numPr>
          <w:ilvl w:val="0"/>
          <w:numId w:val="1"/>
        </w:numPr>
        <w:spacing w:after="0" w:line="240" w:lineRule="auto"/>
        <w:ind w:left="714" w:hanging="357"/>
        <w:rPr>
          <w:rFonts w:ascii="Arial" w:hAnsi="Arial" w:cs="Arial"/>
          <w:b/>
          <w:sz w:val="16"/>
          <w:szCs w:val="16"/>
        </w:rPr>
      </w:pPr>
      <w:r w:rsidRPr="00A473BB">
        <w:rPr>
          <w:rFonts w:ascii="Arial" w:hAnsi="Arial" w:cs="Arial"/>
          <w:b/>
          <w:sz w:val="16"/>
          <w:szCs w:val="16"/>
        </w:rPr>
        <w:t>Возможные неисправности и меры их устранения</w:t>
      </w:r>
    </w:p>
    <w:tbl>
      <w:tblPr>
        <w:tblStyle w:val="a5"/>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584"/>
        <w:gridCol w:w="3630"/>
      </w:tblGrid>
      <w:tr w:rsidR="003C1C7F" w:rsidRPr="00A473BB" w:rsidTr="006C1A56">
        <w:tc>
          <w:tcPr>
            <w:tcW w:w="0" w:type="auto"/>
            <w:vAlign w:val="center"/>
          </w:tcPr>
          <w:p w:rsidR="00CF381C" w:rsidRPr="00A473BB" w:rsidRDefault="00CF381C" w:rsidP="00A473BB">
            <w:pPr>
              <w:spacing w:after="0" w:line="240" w:lineRule="auto"/>
              <w:rPr>
                <w:rFonts w:ascii="Arial" w:hAnsi="Arial" w:cs="Arial"/>
                <w:b/>
                <w:sz w:val="16"/>
                <w:szCs w:val="16"/>
              </w:rPr>
            </w:pPr>
            <w:r w:rsidRPr="00A473BB">
              <w:rPr>
                <w:rFonts w:ascii="Arial" w:hAnsi="Arial" w:cs="Arial"/>
                <w:b/>
                <w:sz w:val="16"/>
                <w:szCs w:val="16"/>
              </w:rPr>
              <w:t>признаки неисправности</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Вероятная причина</w:t>
            </w:r>
          </w:p>
        </w:tc>
        <w:tc>
          <w:tcPr>
            <w:tcW w:w="0" w:type="auto"/>
            <w:vAlign w:val="center"/>
          </w:tcPr>
          <w:p w:rsidR="00CF381C" w:rsidRPr="00A473BB" w:rsidRDefault="00CF381C" w:rsidP="00A473BB">
            <w:pPr>
              <w:snapToGrid w:val="0"/>
              <w:spacing w:after="0" w:line="240" w:lineRule="auto"/>
              <w:rPr>
                <w:rFonts w:ascii="Arial" w:hAnsi="Arial" w:cs="Arial"/>
                <w:b/>
                <w:sz w:val="16"/>
                <w:szCs w:val="16"/>
              </w:rPr>
            </w:pPr>
            <w:r w:rsidRPr="00A473BB">
              <w:rPr>
                <w:rFonts w:ascii="Arial" w:hAnsi="Arial" w:cs="Arial"/>
                <w:b/>
                <w:sz w:val="16"/>
                <w:szCs w:val="16"/>
              </w:rPr>
              <w:t>Метод устранения</w:t>
            </w:r>
          </w:p>
        </w:tc>
      </w:tr>
      <w:tr w:rsidR="003C1C7F" w:rsidRPr="00A473BB" w:rsidTr="006C1A56">
        <w:trPr>
          <w:trHeight w:val="922"/>
        </w:trPr>
        <w:tc>
          <w:tcPr>
            <w:tcW w:w="0" w:type="auto"/>
            <w:vMerge w:val="restart"/>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Прибор не отвечает на команды </w:t>
            </w:r>
            <w:r w:rsidRPr="00A473BB">
              <w:rPr>
                <w:rFonts w:ascii="Arial" w:hAnsi="Arial" w:cs="Arial"/>
                <w:sz w:val="16"/>
                <w:szCs w:val="16"/>
                <w:lang w:val="en-US"/>
              </w:rPr>
              <w:t>DMX</w:t>
            </w:r>
            <w:r w:rsidRPr="00A473BB">
              <w:rPr>
                <w:rFonts w:ascii="Arial" w:hAnsi="Arial" w:cs="Arial"/>
                <w:sz w:val="16"/>
                <w:szCs w:val="16"/>
              </w:rPr>
              <w:t xml:space="preserve"> контроллера, либо отвечает некорректно </w:t>
            </w:r>
          </w:p>
        </w:tc>
        <w:tc>
          <w:tcPr>
            <w:tcW w:w="0" w:type="auto"/>
            <w:vAlign w:val="center"/>
          </w:tcPr>
          <w:p w:rsidR="003C1C7F" w:rsidRPr="00A473BB" w:rsidRDefault="003C1C7F" w:rsidP="00A473BB">
            <w:pPr>
              <w:tabs>
                <w:tab w:val="left" w:pos="360"/>
              </w:tabs>
              <w:suppressAutoHyphens/>
              <w:snapToGrid w:val="0"/>
              <w:spacing w:after="0" w:line="240" w:lineRule="auto"/>
              <w:rPr>
                <w:rFonts w:ascii="Arial" w:hAnsi="Arial" w:cs="Arial"/>
                <w:sz w:val="16"/>
                <w:szCs w:val="16"/>
              </w:rPr>
            </w:pPr>
            <w:r w:rsidRPr="00A473BB">
              <w:rPr>
                <w:rFonts w:ascii="Arial" w:hAnsi="Arial" w:cs="Arial"/>
                <w:sz w:val="16"/>
                <w:szCs w:val="16"/>
              </w:rPr>
              <w:t>Плохой контакт в цепи передачи данных</w:t>
            </w:r>
          </w:p>
        </w:tc>
        <w:tc>
          <w:tcPr>
            <w:tcW w:w="0" w:type="auto"/>
            <w:vAlign w:val="center"/>
          </w:tcPr>
          <w:p w:rsidR="003C1C7F" w:rsidRPr="00A473BB" w:rsidRDefault="003C1C7F" w:rsidP="00A473BB">
            <w:pPr>
              <w:tabs>
                <w:tab w:val="left" w:pos="360"/>
              </w:tabs>
              <w:suppressAutoHyphens/>
              <w:snapToGrid w:val="0"/>
              <w:spacing w:after="0" w:line="240" w:lineRule="auto"/>
              <w:rPr>
                <w:rFonts w:ascii="Arial" w:hAnsi="Arial" w:cs="Arial"/>
                <w:sz w:val="16"/>
                <w:szCs w:val="16"/>
              </w:rPr>
            </w:pPr>
            <w:r w:rsidRPr="00A473BB">
              <w:rPr>
                <w:rFonts w:ascii="Arial" w:hAnsi="Arial" w:cs="Arial"/>
                <w:sz w:val="16"/>
                <w:szCs w:val="16"/>
              </w:rPr>
              <w:t>Проверьте контакты в цепи питания и управления светильником</w:t>
            </w:r>
          </w:p>
        </w:tc>
      </w:tr>
      <w:tr w:rsidR="003C1C7F" w:rsidRPr="00A473BB" w:rsidTr="006C1A56">
        <w:tc>
          <w:tcPr>
            <w:tcW w:w="0" w:type="auto"/>
            <w:vMerge/>
            <w:vAlign w:val="center"/>
          </w:tcPr>
          <w:p w:rsidR="003C1C7F" w:rsidRPr="00A473BB" w:rsidRDefault="003C1C7F" w:rsidP="00A473BB">
            <w:pPr>
              <w:pStyle w:val="a3"/>
              <w:spacing w:after="0" w:line="240" w:lineRule="auto"/>
              <w:ind w:left="0"/>
              <w:jc w:val="center"/>
              <w:rPr>
                <w:rFonts w:ascii="Arial" w:hAnsi="Arial" w:cs="Arial"/>
                <w:sz w:val="16"/>
                <w:szCs w:val="16"/>
              </w:rPr>
            </w:pP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Перепутаны разъемы вход/выход </w:t>
            </w:r>
            <w:r w:rsidRPr="00A473BB">
              <w:rPr>
                <w:rFonts w:ascii="Arial" w:hAnsi="Arial" w:cs="Arial"/>
                <w:sz w:val="16"/>
                <w:szCs w:val="16"/>
                <w:lang w:val="en-US"/>
              </w:rPr>
              <w:t>DMX</w:t>
            </w:r>
            <w:r w:rsidRPr="00A473BB">
              <w:rPr>
                <w:rFonts w:ascii="Arial" w:hAnsi="Arial" w:cs="Arial"/>
                <w:sz w:val="16"/>
                <w:szCs w:val="16"/>
              </w:rPr>
              <w:t xml:space="preserve"> сигнала</w:t>
            </w: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Проверьте правильность подключения к контроллеру</w:t>
            </w:r>
          </w:p>
        </w:tc>
      </w:tr>
      <w:tr w:rsidR="003C1C7F" w:rsidRPr="00A473BB" w:rsidTr="006C1A56">
        <w:tc>
          <w:tcPr>
            <w:tcW w:w="0" w:type="auto"/>
            <w:vMerge/>
            <w:vAlign w:val="center"/>
          </w:tcPr>
          <w:p w:rsidR="003C1C7F" w:rsidRPr="00A473BB" w:rsidRDefault="003C1C7F" w:rsidP="00A473BB">
            <w:pPr>
              <w:pStyle w:val="a3"/>
              <w:spacing w:after="0" w:line="240" w:lineRule="auto"/>
              <w:ind w:left="0"/>
              <w:jc w:val="center"/>
              <w:rPr>
                <w:rFonts w:ascii="Arial" w:hAnsi="Arial" w:cs="Arial"/>
                <w:sz w:val="16"/>
                <w:szCs w:val="16"/>
              </w:rPr>
            </w:pP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Отражение </w:t>
            </w:r>
            <w:r w:rsidRPr="00A473BB">
              <w:rPr>
                <w:rFonts w:ascii="Arial" w:hAnsi="Arial" w:cs="Arial"/>
                <w:sz w:val="16"/>
                <w:szCs w:val="16"/>
                <w:lang w:val="en-US"/>
              </w:rPr>
              <w:t xml:space="preserve">DMX </w:t>
            </w:r>
            <w:r w:rsidRPr="00A473BB">
              <w:rPr>
                <w:rFonts w:ascii="Arial" w:hAnsi="Arial" w:cs="Arial"/>
                <w:sz w:val="16"/>
                <w:szCs w:val="16"/>
              </w:rPr>
              <w:t>сигнала</w:t>
            </w:r>
          </w:p>
        </w:tc>
        <w:tc>
          <w:tcPr>
            <w:tcW w:w="0" w:type="auto"/>
            <w:vAlign w:val="center"/>
          </w:tcPr>
          <w:p w:rsidR="003C1C7F" w:rsidRPr="00A473BB" w:rsidRDefault="003C1C7F" w:rsidP="00A473BB">
            <w:pPr>
              <w:pStyle w:val="a3"/>
              <w:spacing w:after="0" w:line="240" w:lineRule="auto"/>
              <w:ind w:left="0"/>
              <w:rPr>
                <w:rFonts w:ascii="Arial" w:hAnsi="Arial" w:cs="Arial"/>
                <w:sz w:val="16"/>
                <w:szCs w:val="16"/>
              </w:rPr>
            </w:pPr>
            <w:r w:rsidRPr="00A473BB">
              <w:rPr>
                <w:rFonts w:ascii="Arial" w:hAnsi="Arial" w:cs="Arial"/>
                <w:sz w:val="16"/>
                <w:szCs w:val="16"/>
              </w:rPr>
              <w:t>Установите терминатор на разъеме последнего светильника в цепи</w:t>
            </w:r>
          </w:p>
        </w:tc>
      </w:tr>
      <w:tr w:rsidR="006E0BCE" w:rsidRPr="00A473BB" w:rsidTr="006C1A56">
        <w:tc>
          <w:tcPr>
            <w:tcW w:w="0" w:type="auto"/>
            <w:vMerge w:val="restart"/>
            <w:vAlign w:val="center"/>
          </w:tcPr>
          <w:p w:rsidR="006E0BCE" w:rsidRPr="00A473BB" w:rsidRDefault="006E0BCE" w:rsidP="00A473BB">
            <w:pPr>
              <w:pStyle w:val="a3"/>
              <w:spacing w:after="0" w:line="240" w:lineRule="auto"/>
              <w:ind w:left="0"/>
              <w:jc w:val="center"/>
              <w:rPr>
                <w:rFonts w:ascii="Arial" w:hAnsi="Arial" w:cs="Arial"/>
                <w:sz w:val="16"/>
                <w:szCs w:val="16"/>
              </w:rPr>
            </w:pPr>
            <w:r w:rsidRPr="00A473BB">
              <w:rPr>
                <w:rFonts w:ascii="Arial" w:hAnsi="Arial" w:cs="Arial"/>
                <w:sz w:val="16"/>
                <w:szCs w:val="16"/>
              </w:rPr>
              <w:t>Светильник не включается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Не работает блок питания</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 xml:space="preserve">Проверьте исправность БП и его подключение к сети, при необходимости замените </w:t>
            </w:r>
          </w:p>
        </w:tc>
      </w:tr>
      <w:tr w:rsidR="006E0BCE" w:rsidRPr="00A473BB" w:rsidTr="006C1A56">
        <w:tc>
          <w:tcPr>
            <w:tcW w:w="0" w:type="auto"/>
            <w:vMerge/>
            <w:vAlign w:val="center"/>
          </w:tcPr>
          <w:p w:rsidR="006E0BCE" w:rsidRPr="00A473BB" w:rsidRDefault="006E0BCE" w:rsidP="00A473BB">
            <w:pPr>
              <w:pStyle w:val="a3"/>
              <w:spacing w:after="0" w:line="240" w:lineRule="auto"/>
              <w:ind w:left="0"/>
              <w:jc w:val="center"/>
              <w:rPr>
                <w:rFonts w:ascii="Arial" w:hAnsi="Arial" w:cs="Arial"/>
                <w:sz w:val="16"/>
                <w:szCs w:val="16"/>
              </w:rPr>
            </w:pP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Перепутана полярность при подключении светильника</w:t>
            </w:r>
          </w:p>
        </w:tc>
        <w:tc>
          <w:tcPr>
            <w:tcW w:w="0" w:type="auto"/>
            <w:vAlign w:val="center"/>
          </w:tcPr>
          <w:p w:rsidR="006E0BCE" w:rsidRPr="00A473BB" w:rsidRDefault="006E0BCE" w:rsidP="00A473BB">
            <w:pPr>
              <w:pStyle w:val="a3"/>
              <w:spacing w:after="0" w:line="240" w:lineRule="auto"/>
              <w:ind w:left="0"/>
              <w:rPr>
                <w:rFonts w:ascii="Arial" w:hAnsi="Arial" w:cs="Arial"/>
                <w:sz w:val="16"/>
                <w:szCs w:val="16"/>
              </w:rPr>
            </w:pPr>
            <w:r w:rsidRPr="00A473BB">
              <w:rPr>
                <w:rFonts w:ascii="Arial" w:hAnsi="Arial" w:cs="Arial"/>
                <w:sz w:val="16"/>
                <w:szCs w:val="16"/>
              </w:rPr>
              <w:t>Проверьте правильность подключения светильника к БП</w:t>
            </w:r>
          </w:p>
        </w:tc>
      </w:tr>
    </w:tbl>
    <w:p w:rsidR="00CF381C" w:rsidRPr="00A473BB" w:rsidRDefault="00CF381C" w:rsidP="00A473BB">
      <w:pPr>
        <w:pStyle w:val="a3"/>
        <w:spacing w:after="0" w:line="240" w:lineRule="auto"/>
        <w:jc w:val="both"/>
        <w:rPr>
          <w:rFonts w:ascii="Arial" w:hAnsi="Arial" w:cs="Arial"/>
          <w:b/>
          <w:sz w:val="16"/>
          <w:szCs w:val="16"/>
        </w:rPr>
      </w:pPr>
      <w:r w:rsidRPr="00A473BB">
        <w:rPr>
          <w:rFonts w:ascii="Arial" w:hAnsi="Arial" w:cs="Arial"/>
          <w:sz w:val="16"/>
          <w:szCs w:val="16"/>
        </w:rPr>
        <w:t xml:space="preserve">Если после произведенных действий светильник не загорается, то дальнейший ремонт не </w:t>
      </w:r>
      <w:r w:rsidR="00A473BB" w:rsidRPr="00A473BB">
        <w:rPr>
          <w:rFonts w:ascii="Arial" w:hAnsi="Arial" w:cs="Arial"/>
          <w:sz w:val="16"/>
          <w:szCs w:val="16"/>
        </w:rPr>
        <w:t>целесообразен (</w:t>
      </w:r>
      <w:r w:rsidRPr="00A473BB">
        <w:rPr>
          <w:rFonts w:ascii="Arial" w:hAnsi="Arial" w:cs="Arial"/>
          <w:sz w:val="16"/>
          <w:szCs w:val="16"/>
        </w:rPr>
        <w:t>неисправимый дефект). Обратитесь в место продажи светильника.</w:t>
      </w:r>
    </w:p>
    <w:p w:rsidR="007130D2" w:rsidRPr="00A473BB" w:rsidRDefault="007130D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Хранение</w:t>
      </w:r>
    </w:p>
    <w:p w:rsidR="007130D2" w:rsidRPr="00A473BB" w:rsidRDefault="007130D2"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A473BB" w:rsidRDefault="0026204A"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Транспортировка</w:t>
      </w:r>
    </w:p>
    <w:p w:rsidR="0026204A" w:rsidRPr="00A473BB" w:rsidRDefault="0026204A" w:rsidP="00A473BB">
      <w:pPr>
        <w:pStyle w:val="a3"/>
        <w:spacing w:after="0" w:line="240" w:lineRule="auto"/>
        <w:jc w:val="both"/>
        <w:rPr>
          <w:rFonts w:ascii="Arial" w:hAnsi="Arial" w:cs="Arial"/>
          <w:sz w:val="16"/>
          <w:szCs w:val="16"/>
        </w:rPr>
      </w:pPr>
      <w:r w:rsidRPr="00A473BB">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A473BB" w:rsidRDefault="0026204A" w:rsidP="00A473BB">
      <w:pPr>
        <w:pStyle w:val="a3"/>
        <w:numPr>
          <w:ilvl w:val="0"/>
          <w:numId w:val="1"/>
        </w:numPr>
        <w:spacing w:after="0" w:line="240" w:lineRule="auto"/>
        <w:rPr>
          <w:rFonts w:ascii="Arial" w:hAnsi="Arial" w:cs="Arial"/>
          <w:b/>
          <w:sz w:val="16"/>
          <w:szCs w:val="16"/>
        </w:rPr>
      </w:pPr>
      <w:r w:rsidRPr="00A473BB">
        <w:rPr>
          <w:rFonts w:ascii="Arial" w:hAnsi="Arial" w:cs="Arial"/>
          <w:b/>
          <w:sz w:val="16"/>
          <w:szCs w:val="16"/>
        </w:rPr>
        <w:t>Утилизация</w:t>
      </w:r>
    </w:p>
    <w:p w:rsidR="00AE00F0" w:rsidRPr="00A473BB" w:rsidRDefault="00CF384C" w:rsidP="00A473BB">
      <w:pPr>
        <w:pStyle w:val="a3"/>
        <w:spacing w:after="0" w:line="240" w:lineRule="auto"/>
        <w:jc w:val="both"/>
        <w:rPr>
          <w:rFonts w:ascii="Arial" w:hAnsi="Arial" w:cs="Arial"/>
          <w:sz w:val="16"/>
          <w:szCs w:val="16"/>
        </w:rPr>
      </w:pPr>
      <w:r w:rsidRPr="00A473BB">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Сертификация</w:t>
      </w:r>
    </w:p>
    <w:p w:rsidR="00824FF2" w:rsidRPr="00A473BB" w:rsidRDefault="00F028C0" w:rsidP="00A473BB">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24FF2" w:rsidRPr="00A473BB" w:rsidRDefault="00824FF2"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Информация об изготовителе и дата производства.</w:t>
      </w:r>
    </w:p>
    <w:p w:rsidR="0079046F" w:rsidRPr="0079046F"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 xml:space="preserve">Сделано в Китае. Изготовитель: «NINGBO YUSING LIGHTING </w:t>
      </w:r>
      <w:proofErr w:type="gramStart"/>
      <w:r w:rsidRPr="0079046F">
        <w:rPr>
          <w:rFonts w:ascii="Arial" w:hAnsi="Arial" w:cs="Arial"/>
          <w:sz w:val="16"/>
          <w:szCs w:val="16"/>
        </w:rPr>
        <w:t>CO.,LTD</w:t>
      </w:r>
      <w:proofErr w:type="gramEnd"/>
      <w:r w:rsidRPr="0079046F">
        <w:rPr>
          <w:rFonts w:ascii="Arial" w:hAnsi="Arial" w:cs="Arial"/>
          <w:sz w:val="16"/>
          <w:szCs w:val="16"/>
        </w:rPr>
        <w:t xml:space="preserve">» Китай, No.1199,MINGGUANG RD.JIANGSHAN TOWN,NINGBO,CHINA / </w:t>
      </w:r>
      <w:proofErr w:type="spellStart"/>
      <w:r w:rsidRPr="0079046F">
        <w:rPr>
          <w:rFonts w:ascii="Arial" w:hAnsi="Arial" w:cs="Arial"/>
          <w:sz w:val="16"/>
          <w:szCs w:val="16"/>
        </w:rPr>
        <w:t>Нинбо</w:t>
      </w:r>
      <w:proofErr w:type="spellEnd"/>
      <w:r w:rsidRPr="0079046F">
        <w:rPr>
          <w:rFonts w:ascii="Arial" w:hAnsi="Arial" w:cs="Arial"/>
          <w:sz w:val="16"/>
          <w:szCs w:val="16"/>
        </w:rPr>
        <w:t xml:space="preserve"> </w:t>
      </w:r>
      <w:proofErr w:type="spellStart"/>
      <w:r w:rsidRPr="0079046F">
        <w:rPr>
          <w:rFonts w:ascii="Arial" w:hAnsi="Arial" w:cs="Arial"/>
          <w:sz w:val="16"/>
          <w:szCs w:val="16"/>
        </w:rPr>
        <w:t>Юсинг</w:t>
      </w:r>
      <w:proofErr w:type="spellEnd"/>
      <w:r w:rsidRPr="0079046F">
        <w:rPr>
          <w:rFonts w:ascii="Arial" w:hAnsi="Arial" w:cs="Arial"/>
          <w:sz w:val="16"/>
          <w:szCs w:val="16"/>
        </w:rPr>
        <w:t xml:space="preserve"> </w:t>
      </w:r>
      <w:proofErr w:type="spellStart"/>
      <w:r w:rsidRPr="0079046F">
        <w:rPr>
          <w:rFonts w:ascii="Arial" w:hAnsi="Arial" w:cs="Arial"/>
          <w:sz w:val="16"/>
          <w:szCs w:val="16"/>
        </w:rPr>
        <w:t>Лайтинг</w:t>
      </w:r>
      <w:proofErr w:type="spellEnd"/>
      <w:r w:rsidRPr="0079046F">
        <w:rPr>
          <w:rFonts w:ascii="Arial" w:hAnsi="Arial" w:cs="Arial"/>
          <w:sz w:val="16"/>
          <w:szCs w:val="16"/>
        </w:rPr>
        <w:t xml:space="preserve">, Ко., № 1199, </w:t>
      </w:r>
      <w:proofErr w:type="spellStart"/>
      <w:r w:rsidRPr="0079046F">
        <w:rPr>
          <w:rFonts w:ascii="Arial" w:hAnsi="Arial" w:cs="Arial"/>
          <w:sz w:val="16"/>
          <w:szCs w:val="16"/>
        </w:rPr>
        <w:t>Минггуан</w:t>
      </w:r>
      <w:proofErr w:type="spellEnd"/>
      <w:r w:rsidRPr="0079046F">
        <w:rPr>
          <w:rFonts w:ascii="Arial" w:hAnsi="Arial" w:cs="Arial"/>
          <w:sz w:val="16"/>
          <w:szCs w:val="16"/>
        </w:rPr>
        <w:t xml:space="preserve"> </w:t>
      </w:r>
      <w:proofErr w:type="spellStart"/>
      <w:r w:rsidRPr="0079046F">
        <w:rPr>
          <w:rFonts w:ascii="Arial" w:hAnsi="Arial" w:cs="Arial"/>
          <w:sz w:val="16"/>
          <w:szCs w:val="16"/>
        </w:rPr>
        <w:t>Роуд</w:t>
      </w:r>
      <w:proofErr w:type="spellEnd"/>
      <w:r w:rsidRPr="0079046F">
        <w:rPr>
          <w:rFonts w:ascii="Arial" w:hAnsi="Arial" w:cs="Arial"/>
          <w:sz w:val="16"/>
          <w:szCs w:val="16"/>
        </w:rPr>
        <w:t xml:space="preserve">, </w:t>
      </w:r>
      <w:proofErr w:type="spellStart"/>
      <w:r w:rsidRPr="0079046F">
        <w:rPr>
          <w:rFonts w:ascii="Arial" w:hAnsi="Arial" w:cs="Arial"/>
          <w:sz w:val="16"/>
          <w:szCs w:val="16"/>
        </w:rPr>
        <w:t>Цзяншань</w:t>
      </w:r>
      <w:proofErr w:type="spellEnd"/>
      <w:r w:rsidRPr="0079046F">
        <w:rPr>
          <w:rFonts w:ascii="Arial" w:hAnsi="Arial" w:cs="Arial"/>
          <w:sz w:val="16"/>
          <w:szCs w:val="16"/>
        </w:rPr>
        <w:t xml:space="preserve"> </w:t>
      </w:r>
      <w:proofErr w:type="spellStart"/>
      <w:r w:rsidRPr="0079046F">
        <w:rPr>
          <w:rFonts w:ascii="Arial" w:hAnsi="Arial" w:cs="Arial"/>
          <w:sz w:val="16"/>
          <w:szCs w:val="16"/>
        </w:rPr>
        <w:t>Таун</w:t>
      </w:r>
      <w:proofErr w:type="spellEnd"/>
      <w:r w:rsidRPr="0079046F">
        <w:rPr>
          <w:rFonts w:ascii="Arial" w:hAnsi="Arial" w:cs="Arial"/>
          <w:sz w:val="16"/>
          <w:szCs w:val="16"/>
        </w:rPr>
        <w:t xml:space="preserve">, </w:t>
      </w:r>
      <w:proofErr w:type="spellStart"/>
      <w:r w:rsidRPr="0079046F">
        <w:rPr>
          <w:rFonts w:ascii="Arial" w:hAnsi="Arial" w:cs="Arial"/>
          <w:sz w:val="16"/>
          <w:szCs w:val="16"/>
        </w:rPr>
        <w:t>Нинбо</w:t>
      </w:r>
      <w:proofErr w:type="spellEnd"/>
      <w:r w:rsidRPr="0079046F">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824FF2" w:rsidRPr="00A473BB" w:rsidRDefault="0079046F" w:rsidP="0079046F">
      <w:pPr>
        <w:pStyle w:val="a3"/>
        <w:spacing w:after="0" w:line="240" w:lineRule="auto"/>
        <w:jc w:val="both"/>
        <w:rPr>
          <w:rFonts w:ascii="Arial" w:hAnsi="Arial" w:cs="Arial"/>
          <w:sz w:val="16"/>
          <w:szCs w:val="16"/>
        </w:rPr>
      </w:pPr>
      <w:r w:rsidRPr="0079046F">
        <w:rPr>
          <w:rFonts w:ascii="Arial" w:hAnsi="Arial" w:cs="Arial"/>
          <w:sz w:val="16"/>
          <w:szCs w:val="16"/>
        </w:rPr>
        <w:t xml:space="preserve">Информация об изготовителе нанесена на индивидуальную упаковку. </w:t>
      </w:r>
      <w:bookmarkStart w:id="0" w:name="_GoBack"/>
      <w:bookmarkEnd w:id="0"/>
      <w:r w:rsidRPr="0079046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A473BB" w:rsidRDefault="003441EE" w:rsidP="00A473BB">
      <w:pPr>
        <w:pStyle w:val="a3"/>
        <w:numPr>
          <w:ilvl w:val="0"/>
          <w:numId w:val="1"/>
        </w:numPr>
        <w:spacing w:after="0" w:line="240" w:lineRule="auto"/>
        <w:jc w:val="both"/>
        <w:rPr>
          <w:rFonts w:ascii="Arial" w:hAnsi="Arial" w:cs="Arial"/>
          <w:b/>
          <w:sz w:val="16"/>
          <w:szCs w:val="16"/>
        </w:rPr>
      </w:pPr>
      <w:r w:rsidRPr="00A473BB">
        <w:rPr>
          <w:rFonts w:ascii="Arial" w:hAnsi="Arial" w:cs="Arial"/>
          <w:b/>
          <w:sz w:val="16"/>
          <w:szCs w:val="16"/>
        </w:rPr>
        <w:t>Гарантийные обязательства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Гарантийный срок на товар составляет 2 год</w:t>
      </w:r>
      <w:r w:rsidR="00F028C0">
        <w:rPr>
          <w:rFonts w:ascii="Arial" w:hAnsi="Arial" w:cs="Arial"/>
          <w:sz w:val="16"/>
          <w:szCs w:val="16"/>
        </w:rPr>
        <w:t>а</w:t>
      </w:r>
      <w:r w:rsidRPr="00A473BB">
        <w:rPr>
          <w:rFonts w:ascii="Arial" w:hAnsi="Arial" w:cs="Arial"/>
          <w:sz w:val="16"/>
          <w:szCs w:val="16"/>
        </w:rPr>
        <w:t xml:space="preserve"> (24 месяца) со дня продажи. Гарантия предоставляется на работоспособность светодиодного модуля и электронных компонентов.</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473BB">
        <w:rPr>
          <w:rFonts w:ascii="Arial" w:hAnsi="Arial" w:cs="Arial"/>
          <w:sz w:val="16"/>
          <w:szCs w:val="16"/>
        </w:rPr>
        <w:t>стикерованием</w:t>
      </w:r>
      <w:proofErr w:type="spellEnd"/>
      <w:r w:rsidRPr="00A473BB">
        <w:rPr>
          <w:rFonts w:ascii="Arial" w:hAnsi="Arial" w:cs="Arial"/>
          <w:sz w:val="16"/>
          <w:szCs w:val="16"/>
        </w:rPr>
        <w:t>. </w:t>
      </w:r>
    </w:p>
    <w:p w:rsidR="008761D7" w:rsidRPr="00A473BB" w:rsidRDefault="008761D7" w:rsidP="00A473BB">
      <w:pPr>
        <w:numPr>
          <w:ilvl w:val="0"/>
          <w:numId w:val="20"/>
        </w:numPr>
        <w:spacing w:after="0" w:line="240" w:lineRule="auto"/>
        <w:jc w:val="both"/>
        <w:rPr>
          <w:rFonts w:ascii="Arial" w:hAnsi="Arial" w:cs="Arial"/>
          <w:sz w:val="16"/>
          <w:szCs w:val="16"/>
        </w:rPr>
      </w:pPr>
      <w:r w:rsidRPr="00A473B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761D7" w:rsidRPr="00A473BB" w:rsidRDefault="008761D7" w:rsidP="00A473BB">
      <w:pPr>
        <w:pStyle w:val="a3"/>
        <w:numPr>
          <w:ilvl w:val="0"/>
          <w:numId w:val="20"/>
        </w:numPr>
        <w:spacing w:after="0" w:line="240" w:lineRule="auto"/>
        <w:jc w:val="both"/>
        <w:rPr>
          <w:rFonts w:ascii="Arial" w:hAnsi="Arial" w:cs="Arial"/>
          <w:sz w:val="16"/>
          <w:szCs w:val="16"/>
        </w:rPr>
      </w:pPr>
      <w:r w:rsidRPr="00A473B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0D1A24" w:rsidRPr="00A473BB" w:rsidRDefault="008761D7" w:rsidP="00A473BB">
      <w:pPr>
        <w:pStyle w:val="a3"/>
        <w:numPr>
          <w:ilvl w:val="0"/>
          <w:numId w:val="20"/>
        </w:numPr>
        <w:spacing w:after="0" w:line="240" w:lineRule="auto"/>
        <w:rPr>
          <w:rFonts w:ascii="Arial" w:hAnsi="Arial" w:cs="Arial"/>
          <w:sz w:val="16"/>
          <w:szCs w:val="16"/>
        </w:rPr>
      </w:pPr>
      <w:r w:rsidRPr="00A473BB">
        <w:rPr>
          <w:rFonts w:ascii="Arial" w:hAnsi="Arial" w:cs="Arial"/>
          <w:sz w:val="16"/>
          <w:szCs w:val="16"/>
        </w:rPr>
        <w:t>Срок службы</w:t>
      </w:r>
      <w:r w:rsidR="00F028C0">
        <w:rPr>
          <w:rFonts w:ascii="Arial" w:hAnsi="Arial" w:cs="Arial"/>
          <w:sz w:val="16"/>
          <w:szCs w:val="16"/>
        </w:rPr>
        <w:t xml:space="preserve"> изделия</w:t>
      </w:r>
      <w:r w:rsidRPr="00A473BB">
        <w:rPr>
          <w:rFonts w:ascii="Arial" w:hAnsi="Arial" w:cs="Arial"/>
          <w:sz w:val="16"/>
          <w:szCs w:val="16"/>
        </w:rPr>
        <w:t xml:space="preserve"> 5 лет.</w:t>
      </w:r>
    </w:p>
    <w:p w:rsidR="0026204A" w:rsidRPr="00A473BB" w:rsidRDefault="00CF381C" w:rsidP="00A473BB">
      <w:pPr>
        <w:pStyle w:val="a3"/>
        <w:spacing w:after="0" w:line="240" w:lineRule="auto"/>
        <w:ind w:left="1440"/>
        <w:jc w:val="center"/>
        <w:rPr>
          <w:rFonts w:ascii="Arial" w:hAnsi="Arial" w:cs="Arial"/>
          <w:sz w:val="16"/>
          <w:szCs w:val="16"/>
        </w:rPr>
      </w:pPr>
      <w:r w:rsidRPr="00A473BB">
        <w:rPr>
          <w:rFonts w:ascii="Arial" w:hAnsi="Arial" w:cs="Arial"/>
          <w:noProof/>
          <w:sz w:val="16"/>
          <w:szCs w:val="16"/>
        </w:rPr>
        <w:drawing>
          <wp:inline distT="0" distB="0" distL="0" distR="0">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A473BB">
        <w:rPr>
          <w:rFonts w:ascii="Arial" w:hAnsi="Arial" w:cs="Arial"/>
          <w:noProof/>
          <w:sz w:val="16"/>
          <w:szCs w:val="16"/>
        </w:rPr>
        <w:drawing>
          <wp:inline distT="0" distB="0" distL="0" distR="0">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003C1C7F" w:rsidRPr="00A473BB">
        <w:rPr>
          <w:rFonts w:ascii="Arial" w:hAnsi="Arial" w:cs="Arial"/>
          <w:noProof/>
          <w:sz w:val="16"/>
          <w:szCs w:val="16"/>
        </w:rPr>
        <w:drawing>
          <wp:inline distT="0" distB="0" distL="0" distR="0">
            <wp:extent cx="282636" cy="303476"/>
            <wp:effectExtent l="19050" t="0" r="3114"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92947" cy="314547"/>
                    </a:xfrm>
                    <a:prstGeom prst="rect">
                      <a:avLst/>
                    </a:prstGeom>
                    <a:noFill/>
                    <a:ln w="9525">
                      <a:noFill/>
                      <a:miter lim="800000"/>
                      <a:headEnd/>
                      <a:tailEnd/>
                    </a:ln>
                  </pic:spPr>
                </pic:pic>
              </a:graphicData>
            </a:graphic>
          </wp:inline>
        </w:drawing>
      </w:r>
    </w:p>
    <w:sectPr w:rsidR="0026204A" w:rsidRPr="00A473BB" w:rsidSect="00CF38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31B"/>
    <w:multiLevelType w:val="hybridMultilevel"/>
    <w:tmpl w:val="F84AFA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8"/>
  </w:num>
  <w:num w:numId="3">
    <w:abstractNumId w:val="13"/>
  </w:num>
  <w:num w:numId="4">
    <w:abstractNumId w:val="11"/>
  </w:num>
  <w:num w:numId="5">
    <w:abstractNumId w:val="2"/>
  </w:num>
  <w:num w:numId="6">
    <w:abstractNumId w:val="17"/>
  </w:num>
  <w:num w:numId="7">
    <w:abstractNumId w:val="6"/>
  </w:num>
  <w:num w:numId="8">
    <w:abstractNumId w:val="3"/>
  </w:num>
  <w:num w:numId="9">
    <w:abstractNumId w:val="18"/>
  </w:num>
  <w:num w:numId="10">
    <w:abstractNumId w:val="5"/>
  </w:num>
  <w:num w:numId="11">
    <w:abstractNumId w:val="16"/>
  </w:num>
  <w:num w:numId="12">
    <w:abstractNumId w:val="7"/>
  </w:num>
  <w:num w:numId="13">
    <w:abstractNumId w:val="4"/>
  </w:num>
  <w:num w:numId="14">
    <w:abstractNumId w:val="12"/>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70C6C"/>
    <w:rsid w:val="0007624A"/>
    <w:rsid w:val="000B0410"/>
    <w:rsid w:val="000D1A24"/>
    <w:rsid w:val="000E6F0C"/>
    <w:rsid w:val="000F6746"/>
    <w:rsid w:val="001502A2"/>
    <w:rsid w:val="001511B5"/>
    <w:rsid w:val="00170B0E"/>
    <w:rsid w:val="00191786"/>
    <w:rsid w:val="001A5147"/>
    <w:rsid w:val="001B515B"/>
    <w:rsid w:val="00212792"/>
    <w:rsid w:val="002577D4"/>
    <w:rsid w:val="0026204A"/>
    <w:rsid w:val="002E668A"/>
    <w:rsid w:val="003441EE"/>
    <w:rsid w:val="00346ACB"/>
    <w:rsid w:val="00352891"/>
    <w:rsid w:val="00355A40"/>
    <w:rsid w:val="003C1C7F"/>
    <w:rsid w:val="003E0193"/>
    <w:rsid w:val="003E4EA1"/>
    <w:rsid w:val="00422025"/>
    <w:rsid w:val="004555E9"/>
    <w:rsid w:val="004556ED"/>
    <w:rsid w:val="00463934"/>
    <w:rsid w:val="004A4D56"/>
    <w:rsid w:val="004B2640"/>
    <w:rsid w:val="004C7647"/>
    <w:rsid w:val="004F1E2E"/>
    <w:rsid w:val="005159EF"/>
    <w:rsid w:val="005810EF"/>
    <w:rsid w:val="005B48D9"/>
    <w:rsid w:val="005D6F0A"/>
    <w:rsid w:val="005E3DB4"/>
    <w:rsid w:val="0062477F"/>
    <w:rsid w:val="00680F02"/>
    <w:rsid w:val="006A313C"/>
    <w:rsid w:val="006B16D9"/>
    <w:rsid w:val="006C193E"/>
    <w:rsid w:val="006C1A56"/>
    <w:rsid w:val="006E0BCE"/>
    <w:rsid w:val="0071007F"/>
    <w:rsid w:val="007130D2"/>
    <w:rsid w:val="00716667"/>
    <w:rsid w:val="007349BF"/>
    <w:rsid w:val="00736504"/>
    <w:rsid w:val="0075083E"/>
    <w:rsid w:val="0079046F"/>
    <w:rsid w:val="007A63CB"/>
    <w:rsid w:val="007E2DEE"/>
    <w:rsid w:val="0080340A"/>
    <w:rsid w:val="00812545"/>
    <w:rsid w:val="008177D6"/>
    <w:rsid w:val="0082018B"/>
    <w:rsid w:val="00824FF2"/>
    <w:rsid w:val="008350C7"/>
    <w:rsid w:val="00866451"/>
    <w:rsid w:val="008761D7"/>
    <w:rsid w:val="00890F17"/>
    <w:rsid w:val="008B686D"/>
    <w:rsid w:val="00901A87"/>
    <w:rsid w:val="00934482"/>
    <w:rsid w:val="00994541"/>
    <w:rsid w:val="009A251E"/>
    <w:rsid w:val="009B6ADA"/>
    <w:rsid w:val="009C26B8"/>
    <w:rsid w:val="009E3A7B"/>
    <w:rsid w:val="009E4692"/>
    <w:rsid w:val="009E7112"/>
    <w:rsid w:val="009F20AE"/>
    <w:rsid w:val="00A30E55"/>
    <w:rsid w:val="00A473BB"/>
    <w:rsid w:val="00A539F0"/>
    <w:rsid w:val="00A70318"/>
    <w:rsid w:val="00AB1BA7"/>
    <w:rsid w:val="00AB6FC7"/>
    <w:rsid w:val="00AE00F0"/>
    <w:rsid w:val="00AF3D8C"/>
    <w:rsid w:val="00AF5A9F"/>
    <w:rsid w:val="00B018DB"/>
    <w:rsid w:val="00B423A7"/>
    <w:rsid w:val="00B50832"/>
    <w:rsid w:val="00B75458"/>
    <w:rsid w:val="00B76FEA"/>
    <w:rsid w:val="00B86892"/>
    <w:rsid w:val="00B9283B"/>
    <w:rsid w:val="00BC2C82"/>
    <w:rsid w:val="00BD359A"/>
    <w:rsid w:val="00C2203D"/>
    <w:rsid w:val="00C743F2"/>
    <w:rsid w:val="00C7591F"/>
    <w:rsid w:val="00CF381C"/>
    <w:rsid w:val="00CF384C"/>
    <w:rsid w:val="00D318E8"/>
    <w:rsid w:val="00D51C25"/>
    <w:rsid w:val="00D605B0"/>
    <w:rsid w:val="00D821A4"/>
    <w:rsid w:val="00D9522C"/>
    <w:rsid w:val="00DC3C16"/>
    <w:rsid w:val="00DC553C"/>
    <w:rsid w:val="00E02427"/>
    <w:rsid w:val="00E35C36"/>
    <w:rsid w:val="00E619BD"/>
    <w:rsid w:val="00E71F01"/>
    <w:rsid w:val="00E767CF"/>
    <w:rsid w:val="00EC0B39"/>
    <w:rsid w:val="00EF7698"/>
    <w:rsid w:val="00F028C0"/>
    <w:rsid w:val="00F04E40"/>
    <w:rsid w:val="00F23B87"/>
    <w:rsid w:val="00F7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078E"/>
  <w15:docId w15:val="{B077F13B-5A02-49D4-99B5-29CD062F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2955">
      <w:bodyDiv w:val="1"/>
      <w:marLeft w:val="0"/>
      <w:marRight w:val="0"/>
      <w:marTop w:val="0"/>
      <w:marBottom w:val="0"/>
      <w:divBdr>
        <w:top w:val="none" w:sz="0" w:space="0" w:color="auto"/>
        <w:left w:val="none" w:sz="0" w:space="0" w:color="auto"/>
        <w:bottom w:val="none" w:sz="0" w:space="0" w:color="auto"/>
        <w:right w:val="none" w:sz="0" w:space="0" w:color="auto"/>
      </w:divBdr>
    </w:div>
    <w:div w:id="2056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2.png@01D59958.3F0EBD4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010D-25BA-4717-B669-41000733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1235</Words>
  <Characters>7042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8261</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2019-12-09T10:43:00Z</dcterms:created>
  <dcterms:modified xsi:type="dcterms:W3CDTF">2022-11-14T09:55:00Z</dcterms:modified>
</cp:coreProperties>
</file>