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AF5" w:rsidRPr="0031701C" w:rsidRDefault="00400AF5" w:rsidP="0031701C">
      <w:pPr>
        <w:spacing w:after="0" w:line="240" w:lineRule="auto"/>
        <w:jc w:val="center"/>
        <w:rPr>
          <w:rFonts w:ascii="Arial" w:hAnsi="Arial" w:cs="Arial"/>
          <w:b/>
          <w:caps/>
          <w:sz w:val="16"/>
          <w:szCs w:val="16"/>
        </w:rPr>
      </w:pPr>
      <w:bookmarkStart w:id="0" w:name="_Hlk37407302"/>
      <w:r w:rsidRPr="0031701C">
        <w:rPr>
          <w:rFonts w:ascii="Arial" w:hAnsi="Arial" w:cs="Arial"/>
          <w:b/>
          <w:caps/>
          <w:sz w:val="16"/>
          <w:szCs w:val="16"/>
        </w:rPr>
        <w:t>светильники светодиодные стационарные, для нар</w:t>
      </w:r>
      <w:r w:rsidR="0031701C" w:rsidRPr="0031701C">
        <w:rPr>
          <w:rFonts w:ascii="Arial" w:hAnsi="Arial" w:cs="Arial"/>
          <w:b/>
          <w:caps/>
          <w:sz w:val="16"/>
          <w:szCs w:val="16"/>
        </w:rPr>
        <w:t>ужного освещения, тм</w:t>
      </w:r>
      <w:r w:rsidRPr="0031701C">
        <w:rPr>
          <w:rFonts w:ascii="Arial" w:hAnsi="Arial" w:cs="Arial"/>
          <w:b/>
          <w:caps/>
          <w:sz w:val="16"/>
          <w:szCs w:val="16"/>
        </w:rPr>
        <w:t xml:space="preserve"> «</w:t>
      </w:r>
      <w:r w:rsidRPr="0031701C">
        <w:rPr>
          <w:rFonts w:ascii="Arial" w:hAnsi="Arial" w:cs="Arial"/>
          <w:b/>
          <w:caps/>
          <w:sz w:val="16"/>
          <w:szCs w:val="16"/>
          <w:lang w:val="en-US"/>
        </w:rPr>
        <w:t>FERON</w:t>
      </w:r>
      <w:r w:rsidRPr="0031701C">
        <w:rPr>
          <w:rFonts w:ascii="Arial" w:hAnsi="Arial" w:cs="Arial"/>
          <w:b/>
          <w:caps/>
          <w:sz w:val="16"/>
          <w:szCs w:val="16"/>
        </w:rPr>
        <w:t xml:space="preserve">», серия (ТИП): </w:t>
      </w:r>
      <w:r w:rsidRPr="0031701C">
        <w:rPr>
          <w:rFonts w:ascii="Arial" w:hAnsi="Arial" w:cs="Arial"/>
          <w:b/>
          <w:caps/>
          <w:sz w:val="16"/>
          <w:szCs w:val="16"/>
          <w:lang w:val="en-US"/>
        </w:rPr>
        <w:t>Sp</w:t>
      </w:r>
    </w:p>
    <w:p w:rsidR="0031701C" w:rsidRPr="00CE57EF" w:rsidRDefault="0031701C" w:rsidP="0031701C">
      <w:pPr>
        <w:spacing w:after="0" w:line="240" w:lineRule="auto"/>
        <w:jc w:val="center"/>
        <w:rPr>
          <w:rFonts w:ascii="Arial" w:hAnsi="Arial" w:cs="Arial"/>
          <w:b/>
          <w:caps/>
          <w:sz w:val="16"/>
          <w:szCs w:val="16"/>
        </w:rPr>
      </w:pPr>
      <w:r w:rsidRPr="0031701C">
        <w:rPr>
          <w:rFonts w:ascii="Arial" w:hAnsi="Arial" w:cs="Arial"/>
          <w:b/>
          <w:caps/>
          <w:sz w:val="16"/>
          <w:szCs w:val="16"/>
        </w:rPr>
        <w:t xml:space="preserve">модели: </w:t>
      </w:r>
      <w:r w:rsidRPr="0031701C">
        <w:rPr>
          <w:rFonts w:ascii="Arial" w:hAnsi="Arial" w:cs="Arial"/>
          <w:b/>
          <w:caps/>
          <w:sz w:val="16"/>
          <w:szCs w:val="16"/>
          <w:lang w:val="en-US"/>
        </w:rPr>
        <w:t>SP</w:t>
      </w:r>
      <w:r w:rsidRPr="00CE57EF">
        <w:rPr>
          <w:rFonts w:ascii="Arial" w:hAnsi="Arial" w:cs="Arial"/>
          <w:b/>
          <w:caps/>
          <w:sz w:val="16"/>
          <w:szCs w:val="16"/>
        </w:rPr>
        <w:t xml:space="preserve">2704, </w:t>
      </w:r>
      <w:r w:rsidRPr="0031701C">
        <w:rPr>
          <w:rFonts w:ascii="Arial" w:hAnsi="Arial" w:cs="Arial"/>
          <w:b/>
          <w:caps/>
          <w:sz w:val="16"/>
          <w:szCs w:val="16"/>
          <w:lang w:val="en-US"/>
        </w:rPr>
        <w:t>SP</w:t>
      </w:r>
      <w:r w:rsidRPr="00CE57EF">
        <w:rPr>
          <w:rFonts w:ascii="Arial" w:hAnsi="Arial" w:cs="Arial"/>
          <w:b/>
          <w:caps/>
          <w:sz w:val="16"/>
          <w:szCs w:val="16"/>
        </w:rPr>
        <w:t xml:space="preserve">2705, </w:t>
      </w:r>
      <w:r w:rsidRPr="0031701C">
        <w:rPr>
          <w:rFonts w:ascii="Arial" w:hAnsi="Arial" w:cs="Arial"/>
          <w:b/>
          <w:caps/>
          <w:sz w:val="16"/>
          <w:szCs w:val="16"/>
          <w:lang w:val="en-US"/>
        </w:rPr>
        <w:t>SP</w:t>
      </w:r>
      <w:r w:rsidRPr="00CE57EF">
        <w:rPr>
          <w:rFonts w:ascii="Arial" w:hAnsi="Arial" w:cs="Arial"/>
          <w:b/>
          <w:caps/>
          <w:sz w:val="16"/>
          <w:szCs w:val="16"/>
        </w:rPr>
        <w:t>2706</w:t>
      </w:r>
    </w:p>
    <w:bookmarkEnd w:id="0"/>
    <w:p w:rsidR="005E5EB4" w:rsidRPr="0031701C" w:rsidRDefault="00364D84" w:rsidP="0031701C">
      <w:pPr>
        <w:spacing w:after="0" w:line="240" w:lineRule="auto"/>
        <w:jc w:val="center"/>
        <w:rPr>
          <w:rFonts w:ascii="Arial" w:hAnsi="Arial" w:cs="Arial"/>
          <w:b/>
          <w:caps/>
          <w:sz w:val="16"/>
          <w:szCs w:val="16"/>
        </w:rPr>
      </w:pPr>
      <w:r w:rsidRPr="0031701C">
        <w:rPr>
          <w:rFonts w:ascii="Arial" w:hAnsi="Arial" w:cs="Arial"/>
          <w:b/>
          <w:sz w:val="16"/>
          <w:szCs w:val="16"/>
        </w:rPr>
        <w:t>Инструкция по эксплуатации</w:t>
      </w:r>
      <w:r w:rsidR="00CB32F5" w:rsidRPr="0031701C">
        <w:rPr>
          <w:rFonts w:ascii="Arial" w:hAnsi="Arial" w:cs="Arial"/>
          <w:b/>
          <w:sz w:val="16"/>
          <w:szCs w:val="16"/>
        </w:rPr>
        <w:t xml:space="preserve"> и технический паспорт</w:t>
      </w:r>
    </w:p>
    <w:p w:rsidR="005E5EB4" w:rsidRPr="0031701C" w:rsidRDefault="005E5EB4" w:rsidP="0031701C">
      <w:pPr>
        <w:pStyle w:val="a3"/>
        <w:numPr>
          <w:ilvl w:val="0"/>
          <w:numId w:val="1"/>
        </w:numPr>
        <w:spacing w:after="0" w:line="240" w:lineRule="auto"/>
        <w:jc w:val="both"/>
        <w:rPr>
          <w:rFonts w:ascii="Arial" w:hAnsi="Arial" w:cs="Arial"/>
          <w:b/>
          <w:sz w:val="16"/>
          <w:szCs w:val="16"/>
        </w:rPr>
      </w:pPr>
      <w:r w:rsidRPr="0031701C">
        <w:rPr>
          <w:rFonts w:ascii="Arial" w:hAnsi="Arial" w:cs="Arial"/>
          <w:b/>
          <w:sz w:val="16"/>
          <w:szCs w:val="16"/>
        </w:rPr>
        <w:t>Описание</w:t>
      </w:r>
      <w:r w:rsidR="008D655C" w:rsidRPr="0031701C">
        <w:rPr>
          <w:rFonts w:ascii="Arial" w:hAnsi="Arial" w:cs="Arial"/>
          <w:b/>
          <w:sz w:val="16"/>
          <w:szCs w:val="16"/>
        </w:rPr>
        <w:t xml:space="preserve"> и назначение товара</w:t>
      </w:r>
    </w:p>
    <w:p w:rsidR="008D34A5" w:rsidRPr="0031701C" w:rsidRDefault="00E46B26" w:rsidP="0031701C">
      <w:pPr>
        <w:pStyle w:val="a3"/>
        <w:numPr>
          <w:ilvl w:val="0"/>
          <w:numId w:val="8"/>
        </w:numPr>
        <w:spacing w:after="0" w:line="240" w:lineRule="auto"/>
        <w:jc w:val="both"/>
        <w:rPr>
          <w:rFonts w:ascii="Arial" w:hAnsi="Arial" w:cs="Arial"/>
          <w:sz w:val="16"/>
          <w:szCs w:val="16"/>
        </w:rPr>
      </w:pPr>
      <w:r w:rsidRPr="0031701C">
        <w:rPr>
          <w:rFonts w:ascii="Arial" w:hAnsi="Arial" w:cs="Arial"/>
          <w:sz w:val="16"/>
          <w:szCs w:val="16"/>
        </w:rPr>
        <w:t xml:space="preserve">Светильники </w:t>
      </w:r>
      <w:r w:rsidR="001320F8" w:rsidRPr="0031701C">
        <w:rPr>
          <w:rFonts w:ascii="Arial" w:hAnsi="Arial" w:cs="Arial"/>
          <w:sz w:val="16"/>
          <w:szCs w:val="16"/>
        </w:rPr>
        <w:t>светодиодные на колышке предназначены для наружного освещения и применяются</w:t>
      </w:r>
      <w:r w:rsidR="005E5EB4" w:rsidRPr="0031701C">
        <w:rPr>
          <w:rFonts w:ascii="Arial" w:hAnsi="Arial" w:cs="Arial"/>
          <w:sz w:val="16"/>
          <w:szCs w:val="16"/>
        </w:rPr>
        <w:t xml:space="preserve"> для </w:t>
      </w:r>
      <w:r w:rsidRPr="0031701C">
        <w:rPr>
          <w:rFonts w:ascii="Arial" w:hAnsi="Arial" w:cs="Arial"/>
          <w:sz w:val="16"/>
          <w:szCs w:val="16"/>
        </w:rPr>
        <w:t xml:space="preserve">декоративной </w:t>
      </w:r>
      <w:r w:rsidR="009B15C8" w:rsidRPr="0031701C">
        <w:rPr>
          <w:rFonts w:ascii="Arial" w:hAnsi="Arial" w:cs="Arial"/>
          <w:sz w:val="16"/>
          <w:szCs w:val="16"/>
        </w:rPr>
        <w:t>подсветки парка</w:t>
      </w:r>
      <w:r w:rsidR="001A505A" w:rsidRPr="0031701C">
        <w:rPr>
          <w:rFonts w:ascii="Arial" w:hAnsi="Arial" w:cs="Arial"/>
          <w:sz w:val="16"/>
          <w:szCs w:val="16"/>
        </w:rPr>
        <w:t>, тротуара, газона, беседки</w:t>
      </w:r>
      <w:r w:rsidRPr="0031701C">
        <w:rPr>
          <w:rFonts w:ascii="Arial" w:hAnsi="Arial" w:cs="Arial"/>
          <w:sz w:val="16"/>
          <w:szCs w:val="16"/>
        </w:rPr>
        <w:t>, подсветки зданий и сооружений и создания светодинамических эффектов</w:t>
      </w:r>
      <w:r w:rsidR="001A505A" w:rsidRPr="0031701C">
        <w:rPr>
          <w:rFonts w:ascii="Arial" w:hAnsi="Arial" w:cs="Arial"/>
          <w:sz w:val="16"/>
          <w:szCs w:val="16"/>
        </w:rPr>
        <w:t xml:space="preserve">. </w:t>
      </w:r>
      <w:r w:rsidRPr="0031701C">
        <w:rPr>
          <w:rFonts w:ascii="Arial" w:hAnsi="Arial" w:cs="Arial"/>
          <w:sz w:val="16"/>
          <w:szCs w:val="16"/>
        </w:rPr>
        <w:t>Светильники устанавливаются в грунт</w:t>
      </w:r>
      <w:r w:rsidR="005E5EB4" w:rsidRPr="0031701C">
        <w:rPr>
          <w:rFonts w:ascii="Arial" w:hAnsi="Arial" w:cs="Arial"/>
          <w:sz w:val="16"/>
          <w:szCs w:val="16"/>
        </w:rPr>
        <w:t xml:space="preserve">. </w:t>
      </w:r>
    </w:p>
    <w:p w:rsidR="005E5EB4" w:rsidRPr="0031701C" w:rsidRDefault="008D34A5" w:rsidP="0031701C">
      <w:pPr>
        <w:pStyle w:val="a3"/>
        <w:numPr>
          <w:ilvl w:val="0"/>
          <w:numId w:val="8"/>
        </w:numPr>
        <w:spacing w:after="0" w:line="240" w:lineRule="auto"/>
        <w:jc w:val="both"/>
        <w:rPr>
          <w:rFonts w:ascii="Arial" w:hAnsi="Arial" w:cs="Arial"/>
          <w:sz w:val="16"/>
          <w:szCs w:val="16"/>
        </w:rPr>
      </w:pPr>
      <w:r w:rsidRPr="0031701C">
        <w:rPr>
          <w:rFonts w:ascii="Arial" w:hAnsi="Arial" w:cs="Arial"/>
          <w:sz w:val="16"/>
          <w:szCs w:val="16"/>
        </w:rPr>
        <w:t xml:space="preserve">Корпус светильников выполнен </w:t>
      </w:r>
      <w:r w:rsidR="001320F8" w:rsidRPr="0031701C">
        <w:rPr>
          <w:rFonts w:ascii="Arial" w:hAnsi="Arial" w:cs="Arial"/>
          <w:sz w:val="16"/>
          <w:szCs w:val="16"/>
        </w:rPr>
        <w:t>из алюминиевого сплава,</w:t>
      </w:r>
      <w:r w:rsidRPr="0031701C">
        <w:rPr>
          <w:rFonts w:ascii="Arial" w:hAnsi="Arial" w:cs="Arial"/>
          <w:sz w:val="16"/>
          <w:szCs w:val="16"/>
        </w:rPr>
        <w:t xml:space="preserve"> </w:t>
      </w:r>
      <w:r w:rsidR="00A03E01" w:rsidRPr="0031701C">
        <w:rPr>
          <w:rFonts w:ascii="Arial" w:hAnsi="Arial" w:cs="Arial"/>
          <w:sz w:val="16"/>
          <w:szCs w:val="16"/>
        </w:rPr>
        <w:t>литого под давлением</w:t>
      </w:r>
      <w:r w:rsidR="005E5EB4" w:rsidRPr="0031701C">
        <w:rPr>
          <w:rFonts w:ascii="Arial" w:hAnsi="Arial" w:cs="Arial"/>
          <w:sz w:val="16"/>
          <w:szCs w:val="16"/>
        </w:rPr>
        <w:t>.</w:t>
      </w:r>
      <w:r w:rsidR="00E46B26" w:rsidRPr="0031701C">
        <w:rPr>
          <w:rFonts w:ascii="Arial" w:hAnsi="Arial" w:cs="Arial"/>
          <w:sz w:val="16"/>
          <w:szCs w:val="16"/>
        </w:rPr>
        <w:t xml:space="preserve"> Степень защиты корпуса светильника от попадания пыли и влаги </w:t>
      </w:r>
      <w:r w:rsidR="00E46B26" w:rsidRPr="0031701C">
        <w:rPr>
          <w:rFonts w:ascii="Arial" w:hAnsi="Arial" w:cs="Arial"/>
          <w:sz w:val="16"/>
          <w:szCs w:val="16"/>
          <w:lang w:val="en-US"/>
        </w:rPr>
        <w:t>IP</w:t>
      </w:r>
      <w:r w:rsidR="00E46B26" w:rsidRPr="0031701C">
        <w:rPr>
          <w:rFonts w:ascii="Arial" w:hAnsi="Arial" w:cs="Arial"/>
          <w:sz w:val="16"/>
          <w:szCs w:val="16"/>
        </w:rPr>
        <w:t>65</w:t>
      </w:r>
      <w:r w:rsidRPr="0031701C">
        <w:rPr>
          <w:rFonts w:ascii="Arial" w:hAnsi="Arial" w:cs="Arial"/>
          <w:sz w:val="16"/>
          <w:szCs w:val="16"/>
        </w:rPr>
        <w:t>.</w:t>
      </w:r>
    </w:p>
    <w:p w:rsidR="00A35C8D" w:rsidRPr="0031701C" w:rsidRDefault="001320F8" w:rsidP="0031701C">
      <w:pPr>
        <w:pStyle w:val="a3"/>
        <w:numPr>
          <w:ilvl w:val="0"/>
          <w:numId w:val="8"/>
        </w:numPr>
        <w:spacing w:after="0" w:line="240" w:lineRule="auto"/>
        <w:jc w:val="both"/>
        <w:rPr>
          <w:rFonts w:ascii="Arial" w:hAnsi="Arial" w:cs="Arial"/>
          <w:sz w:val="16"/>
          <w:szCs w:val="16"/>
        </w:rPr>
      </w:pPr>
      <w:r w:rsidRPr="0031701C">
        <w:rPr>
          <w:rFonts w:ascii="Arial" w:hAnsi="Arial" w:cs="Arial"/>
          <w:sz w:val="16"/>
          <w:szCs w:val="16"/>
        </w:rPr>
        <w:t xml:space="preserve">Светильники рассчитаны для работы в сети переменного тока с диапазоном номинального напряжения 85-265В и частотой 50Гц. Качество электроэнергии должно соответствовать требованиям </w:t>
      </w:r>
      <w:hyperlink r:id="rId5" w:tgtFrame="_blank" w:history="1">
        <w:r w:rsidRPr="0031701C">
          <w:rPr>
            <w:rFonts w:ascii="Arial" w:hAnsi="Arial" w:cs="Arial"/>
            <w:sz w:val="16"/>
            <w:szCs w:val="16"/>
          </w:rPr>
          <w:t> </w:t>
        </w:r>
        <w:hyperlink r:id="rId6" w:tgtFrame="_blank" w:history="1">
          <w:r w:rsidRPr="0031701C">
            <w:rPr>
              <w:rFonts w:ascii="Arial" w:hAnsi="Arial" w:cs="Arial"/>
              <w:sz w:val="16"/>
              <w:szCs w:val="16"/>
            </w:rPr>
            <w:t> ГОСТ Р 32144-2013</w:t>
          </w:r>
        </w:hyperlink>
      </w:hyperlink>
      <w:r w:rsidRPr="0031701C">
        <w:rPr>
          <w:rFonts w:ascii="Arial" w:hAnsi="Arial" w:cs="Arial"/>
          <w:sz w:val="16"/>
          <w:szCs w:val="16"/>
        </w:rPr>
        <w:t>.</w:t>
      </w:r>
    </w:p>
    <w:p w:rsidR="001320F8" w:rsidRPr="0031701C" w:rsidRDefault="001320F8" w:rsidP="0031701C">
      <w:pPr>
        <w:pStyle w:val="a3"/>
        <w:numPr>
          <w:ilvl w:val="0"/>
          <w:numId w:val="8"/>
        </w:numPr>
        <w:spacing w:after="0" w:line="240" w:lineRule="auto"/>
        <w:jc w:val="both"/>
        <w:rPr>
          <w:rFonts w:ascii="Arial" w:hAnsi="Arial" w:cs="Arial"/>
          <w:sz w:val="16"/>
          <w:szCs w:val="16"/>
        </w:rPr>
      </w:pPr>
      <w:r w:rsidRPr="0031701C">
        <w:rPr>
          <w:rFonts w:ascii="Arial" w:hAnsi="Arial" w:cs="Arial"/>
          <w:sz w:val="16"/>
          <w:szCs w:val="16"/>
        </w:rPr>
        <w:t xml:space="preserve">Светильники с функцией RGB подсветки не требуют дополнительного подключения контроллера – смена цветов свечения происходит </w:t>
      </w:r>
      <w:r w:rsidR="00E30F3A" w:rsidRPr="0031701C">
        <w:rPr>
          <w:rFonts w:ascii="Arial" w:hAnsi="Arial" w:cs="Arial"/>
          <w:sz w:val="16"/>
          <w:szCs w:val="16"/>
        </w:rPr>
        <w:t xml:space="preserve">в </w:t>
      </w:r>
      <w:r w:rsidRPr="0031701C">
        <w:rPr>
          <w:rFonts w:ascii="Arial" w:hAnsi="Arial" w:cs="Arial"/>
          <w:sz w:val="16"/>
          <w:szCs w:val="16"/>
        </w:rPr>
        <w:t>автоматическ</w:t>
      </w:r>
      <w:r w:rsidR="00E30F3A" w:rsidRPr="0031701C">
        <w:rPr>
          <w:rFonts w:ascii="Arial" w:hAnsi="Arial" w:cs="Arial"/>
          <w:sz w:val="16"/>
          <w:szCs w:val="16"/>
        </w:rPr>
        <w:t>ом</w:t>
      </w:r>
      <w:r w:rsidRPr="0031701C">
        <w:rPr>
          <w:rFonts w:ascii="Arial" w:hAnsi="Arial" w:cs="Arial"/>
          <w:sz w:val="16"/>
          <w:szCs w:val="16"/>
        </w:rPr>
        <w:t xml:space="preserve"> режиме.</w:t>
      </w:r>
    </w:p>
    <w:p w:rsidR="005E5EB4" w:rsidRPr="0031701C" w:rsidRDefault="005E5EB4" w:rsidP="0031701C">
      <w:pPr>
        <w:pStyle w:val="a3"/>
        <w:numPr>
          <w:ilvl w:val="0"/>
          <w:numId w:val="1"/>
        </w:numPr>
        <w:spacing w:after="0" w:line="240" w:lineRule="auto"/>
        <w:jc w:val="both"/>
        <w:rPr>
          <w:rFonts w:ascii="Arial" w:hAnsi="Arial" w:cs="Arial"/>
          <w:b/>
          <w:sz w:val="16"/>
          <w:szCs w:val="16"/>
        </w:rPr>
      </w:pPr>
      <w:r w:rsidRPr="0031701C">
        <w:rPr>
          <w:rFonts w:ascii="Arial" w:hAnsi="Arial" w:cs="Arial"/>
          <w:b/>
          <w:sz w:val="16"/>
          <w:szCs w:val="16"/>
        </w:rPr>
        <w:t>Технические характеристики</w:t>
      </w:r>
      <w:r w:rsidR="00D96EBE" w:rsidRPr="0031701C">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4754"/>
        <w:gridCol w:w="1226"/>
        <w:gridCol w:w="1225"/>
        <w:gridCol w:w="1225"/>
      </w:tblGrid>
      <w:tr w:rsidR="008E1CDF" w:rsidRPr="0031701C" w:rsidTr="001320F8">
        <w:trPr>
          <w:jc w:val="center"/>
        </w:trPr>
        <w:tc>
          <w:tcPr>
            <w:tcW w:w="0" w:type="auto"/>
            <w:vAlign w:val="center"/>
          </w:tcPr>
          <w:p w:rsidR="008E1CDF" w:rsidRPr="0031701C" w:rsidRDefault="008E1CDF" w:rsidP="0031701C">
            <w:pPr>
              <w:rPr>
                <w:rFonts w:ascii="Arial" w:hAnsi="Arial" w:cs="Arial"/>
                <w:sz w:val="16"/>
                <w:szCs w:val="16"/>
              </w:rPr>
            </w:pPr>
            <w:r w:rsidRPr="0031701C">
              <w:rPr>
                <w:rFonts w:ascii="Arial" w:hAnsi="Arial" w:cs="Arial"/>
                <w:sz w:val="16"/>
                <w:szCs w:val="16"/>
              </w:rPr>
              <w:t>Модель</w:t>
            </w:r>
          </w:p>
        </w:tc>
        <w:tc>
          <w:tcPr>
            <w:tcW w:w="0" w:type="auto"/>
            <w:vAlign w:val="center"/>
          </w:tcPr>
          <w:p w:rsidR="008E1CDF" w:rsidRPr="0031701C" w:rsidRDefault="008E1CDF" w:rsidP="0031701C">
            <w:pPr>
              <w:jc w:val="center"/>
              <w:rPr>
                <w:rFonts w:ascii="Arial" w:hAnsi="Arial" w:cs="Arial"/>
                <w:sz w:val="16"/>
                <w:szCs w:val="16"/>
                <w:lang w:val="en-US"/>
              </w:rPr>
            </w:pPr>
            <w:r w:rsidRPr="0031701C">
              <w:rPr>
                <w:rFonts w:ascii="Arial" w:hAnsi="Arial" w:cs="Arial"/>
                <w:sz w:val="16"/>
                <w:szCs w:val="16"/>
                <w:lang w:val="en-US"/>
              </w:rPr>
              <w:t>SP2704</w:t>
            </w:r>
          </w:p>
        </w:tc>
        <w:tc>
          <w:tcPr>
            <w:tcW w:w="0" w:type="auto"/>
          </w:tcPr>
          <w:p w:rsidR="008E1CDF" w:rsidRPr="0031701C" w:rsidRDefault="008E1CDF" w:rsidP="0031701C">
            <w:pPr>
              <w:jc w:val="center"/>
              <w:rPr>
                <w:rFonts w:ascii="Arial" w:hAnsi="Arial" w:cs="Arial"/>
                <w:sz w:val="16"/>
                <w:szCs w:val="16"/>
                <w:lang w:val="en-US"/>
              </w:rPr>
            </w:pPr>
            <w:r w:rsidRPr="0031701C">
              <w:rPr>
                <w:rFonts w:ascii="Arial" w:hAnsi="Arial" w:cs="Arial"/>
                <w:sz w:val="16"/>
                <w:szCs w:val="16"/>
                <w:lang w:val="en-US"/>
              </w:rPr>
              <w:t>SP2705</w:t>
            </w:r>
          </w:p>
        </w:tc>
        <w:tc>
          <w:tcPr>
            <w:tcW w:w="0" w:type="auto"/>
          </w:tcPr>
          <w:p w:rsidR="008E1CDF" w:rsidRPr="0031701C" w:rsidRDefault="008E1CDF" w:rsidP="0031701C">
            <w:pPr>
              <w:jc w:val="center"/>
              <w:rPr>
                <w:rFonts w:ascii="Arial" w:hAnsi="Arial" w:cs="Arial"/>
                <w:sz w:val="16"/>
                <w:szCs w:val="16"/>
                <w:lang w:val="en-US"/>
              </w:rPr>
            </w:pPr>
            <w:r w:rsidRPr="0031701C">
              <w:rPr>
                <w:rFonts w:ascii="Arial" w:hAnsi="Arial" w:cs="Arial"/>
                <w:sz w:val="16"/>
                <w:szCs w:val="16"/>
                <w:lang w:val="en-US"/>
              </w:rPr>
              <w:t>SP2706</w:t>
            </w:r>
          </w:p>
        </w:tc>
      </w:tr>
      <w:tr w:rsidR="008E1CDF" w:rsidRPr="0031701C" w:rsidTr="001320F8">
        <w:trPr>
          <w:jc w:val="center"/>
        </w:trPr>
        <w:tc>
          <w:tcPr>
            <w:tcW w:w="0" w:type="auto"/>
            <w:vAlign w:val="center"/>
          </w:tcPr>
          <w:p w:rsidR="008E1CDF" w:rsidRPr="0031701C" w:rsidRDefault="008E1CDF" w:rsidP="0031701C">
            <w:pPr>
              <w:rPr>
                <w:rFonts w:ascii="Arial" w:hAnsi="Arial" w:cs="Arial"/>
                <w:sz w:val="16"/>
                <w:szCs w:val="16"/>
              </w:rPr>
            </w:pPr>
            <w:r w:rsidRPr="0031701C">
              <w:rPr>
                <w:rFonts w:ascii="Arial" w:hAnsi="Arial" w:cs="Arial"/>
                <w:sz w:val="16"/>
                <w:szCs w:val="16"/>
              </w:rPr>
              <w:t>Мощность</w:t>
            </w:r>
          </w:p>
        </w:tc>
        <w:tc>
          <w:tcPr>
            <w:tcW w:w="0" w:type="auto"/>
            <w:vAlign w:val="center"/>
          </w:tcPr>
          <w:p w:rsidR="008E1CDF" w:rsidRPr="0031701C" w:rsidRDefault="008E1CDF" w:rsidP="0031701C">
            <w:pPr>
              <w:jc w:val="center"/>
              <w:rPr>
                <w:rFonts w:ascii="Arial" w:hAnsi="Arial" w:cs="Arial"/>
                <w:sz w:val="16"/>
                <w:szCs w:val="16"/>
              </w:rPr>
            </w:pPr>
            <w:r w:rsidRPr="0031701C">
              <w:rPr>
                <w:rFonts w:ascii="Arial" w:hAnsi="Arial" w:cs="Arial"/>
                <w:sz w:val="16"/>
                <w:szCs w:val="16"/>
              </w:rPr>
              <w:t>3 Вт</w:t>
            </w:r>
          </w:p>
        </w:tc>
        <w:tc>
          <w:tcPr>
            <w:tcW w:w="0" w:type="auto"/>
          </w:tcPr>
          <w:p w:rsidR="008E1CDF" w:rsidRPr="0031701C" w:rsidRDefault="008E1CDF" w:rsidP="0031701C">
            <w:pPr>
              <w:jc w:val="center"/>
              <w:rPr>
                <w:rFonts w:ascii="Arial" w:hAnsi="Arial" w:cs="Arial"/>
                <w:sz w:val="16"/>
                <w:szCs w:val="16"/>
              </w:rPr>
            </w:pPr>
            <w:r w:rsidRPr="0031701C">
              <w:rPr>
                <w:rFonts w:ascii="Arial" w:hAnsi="Arial" w:cs="Arial"/>
                <w:sz w:val="16"/>
                <w:szCs w:val="16"/>
              </w:rPr>
              <w:t>6 Вт</w:t>
            </w:r>
          </w:p>
        </w:tc>
        <w:tc>
          <w:tcPr>
            <w:tcW w:w="0" w:type="auto"/>
          </w:tcPr>
          <w:p w:rsidR="008E1CDF" w:rsidRPr="0031701C" w:rsidRDefault="008E1CDF" w:rsidP="0031701C">
            <w:pPr>
              <w:jc w:val="center"/>
              <w:rPr>
                <w:rFonts w:ascii="Arial" w:hAnsi="Arial" w:cs="Arial"/>
                <w:sz w:val="16"/>
                <w:szCs w:val="16"/>
              </w:rPr>
            </w:pPr>
            <w:r w:rsidRPr="0031701C">
              <w:rPr>
                <w:rFonts w:ascii="Arial" w:hAnsi="Arial" w:cs="Arial"/>
                <w:sz w:val="16"/>
                <w:szCs w:val="16"/>
              </w:rPr>
              <w:t>12 Вт</w:t>
            </w:r>
          </w:p>
        </w:tc>
      </w:tr>
      <w:tr w:rsidR="008E1CDF" w:rsidRPr="0031701C" w:rsidTr="001320F8">
        <w:trPr>
          <w:jc w:val="center"/>
        </w:trPr>
        <w:tc>
          <w:tcPr>
            <w:tcW w:w="0" w:type="auto"/>
            <w:vAlign w:val="center"/>
          </w:tcPr>
          <w:p w:rsidR="008E1CDF" w:rsidRPr="0031701C" w:rsidRDefault="008E1CDF" w:rsidP="0031701C">
            <w:pPr>
              <w:rPr>
                <w:rFonts w:ascii="Arial" w:hAnsi="Arial" w:cs="Arial"/>
                <w:sz w:val="16"/>
                <w:szCs w:val="16"/>
              </w:rPr>
            </w:pPr>
            <w:r w:rsidRPr="0031701C">
              <w:rPr>
                <w:rFonts w:ascii="Arial" w:hAnsi="Arial" w:cs="Arial"/>
                <w:sz w:val="16"/>
                <w:szCs w:val="16"/>
              </w:rPr>
              <w:t>Напряжение питания</w:t>
            </w:r>
          </w:p>
        </w:tc>
        <w:tc>
          <w:tcPr>
            <w:tcW w:w="0" w:type="auto"/>
            <w:gridSpan w:val="3"/>
            <w:vAlign w:val="center"/>
          </w:tcPr>
          <w:p w:rsidR="008E1CDF" w:rsidRPr="0031701C" w:rsidRDefault="001320F8" w:rsidP="0031701C">
            <w:pPr>
              <w:jc w:val="center"/>
              <w:rPr>
                <w:rFonts w:ascii="Arial" w:hAnsi="Arial" w:cs="Arial"/>
                <w:sz w:val="16"/>
                <w:szCs w:val="16"/>
              </w:rPr>
            </w:pPr>
            <w:r w:rsidRPr="0031701C">
              <w:rPr>
                <w:rFonts w:ascii="Arial" w:hAnsi="Arial" w:cs="Arial"/>
                <w:sz w:val="16"/>
                <w:szCs w:val="16"/>
              </w:rPr>
              <w:t>85-265В</w:t>
            </w:r>
            <w:r w:rsidRPr="0031701C">
              <w:rPr>
                <w:rFonts w:ascii="Arial" w:hAnsi="Arial" w:cs="Arial"/>
                <w:sz w:val="16"/>
                <w:szCs w:val="16"/>
                <w:lang w:val="en-US"/>
              </w:rPr>
              <w:t xml:space="preserve"> </w:t>
            </w:r>
            <w:r w:rsidR="008E1CDF" w:rsidRPr="0031701C">
              <w:rPr>
                <w:rFonts w:ascii="Arial" w:hAnsi="Arial" w:cs="Arial"/>
                <w:sz w:val="16"/>
                <w:szCs w:val="16"/>
                <w:lang w:val="en-US"/>
              </w:rPr>
              <w:t>/</w:t>
            </w:r>
            <w:r w:rsidR="008E1CDF" w:rsidRPr="0031701C">
              <w:rPr>
                <w:rFonts w:ascii="Arial" w:hAnsi="Arial" w:cs="Arial"/>
                <w:sz w:val="16"/>
                <w:szCs w:val="16"/>
              </w:rPr>
              <w:t>50Гц</w:t>
            </w:r>
          </w:p>
        </w:tc>
      </w:tr>
      <w:tr w:rsidR="00C46C48" w:rsidRPr="0031701C" w:rsidTr="001320F8">
        <w:trPr>
          <w:jc w:val="center"/>
        </w:trPr>
        <w:tc>
          <w:tcPr>
            <w:tcW w:w="0" w:type="auto"/>
            <w:vAlign w:val="center"/>
          </w:tcPr>
          <w:p w:rsidR="00C46C48" w:rsidRPr="0031701C" w:rsidRDefault="00C46C48" w:rsidP="0031701C">
            <w:pPr>
              <w:rPr>
                <w:rFonts w:ascii="Arial" w:hAnsi="Arial" w:cs="Arial"/>
                <w:sz w:val="16"/>
                <w:szCs w:val="16"/>
              </w:rPr>
            </w:pPr>
            <w:r w:rsidRPr="0031701C">
              <w:rPr>
                <w:rFonts w:ascii="Arial" w:hAnsi="Arial" w:cs="Arial"/>
                <w:sz w:val="16"/>
                <w:szCs w:val="16"/>
              </w:rPr>
              <w:t>Световой поток</w:t>
            </w:r>
          </w:p>
        </w:tc>
        <w:tc>
          <w:tcPr>
            <w:tcW w:w="0" w:type="auto"/>
            <w:vAlign w:val="center"/>
          </w:tcPr>
          <w:p w:rsidR="00C46C48" w:rsidRPr="0031701C" w:rsidRDefault="00C46C48" w:rsidP="0031701C">
            <w:pPr>
              <w:jc w:val="center"/>
              <w:rPr>
                <w:rFonts w:ascii="Arial" w:hAnsi="Arial" w:cs="Arial"/>
                <w:sz w:val="16"/>
                <w:szCs w:val="16"/>
              </w:rPr>
            </w:pPr>
            <w:r w:rsidRPr="0031701C">
              <w:rPr>
                <w:rFonts w:ascii="Arial" w:hAnsi="Arial" w:cs="Arial"/>
                <w:sz w:val="16"/>
                <w:szCs w:val="16"/>
              </w:rPr>
              <w:t xml:space="preserve">300 </w:t>
            </w:r>
            <w:r w:rsidR="001320F8" w:rsidRPr="0031701C">
              <w:rPr>
                <w:rFonts w:ascii="Arial" w:hAnsi="Arial" w:cs="Arial"/>
                <w:sz w:val="16"/>
                <w:szCs w:val="16"/>
              </w:rPr>
              <w:t>л</w:t>
            </w:r>
            <w:r w:rsidRPr="0031701C">
              <w:rPr>
                <w:rFonts w:ascii="Arial" w:hAnsi="Arial" w:cs="Arial"/>
                <w:sz w:val="16"/>
                <w:szCs w:val="16"/>
              </w:rPr>
              <w:t>м</w:t>
            </w:r>
          </w:p>
        </w:tc>
        <w:tc>
          <w:tcPr>
            <w:tcW w:w="0" w:type="auto"/>
            <w:vAlign w:val="center"/>
          </w:tcPr>
          <w:p w:rsidR="00C46C48" w:rsidRPr="0031701C" w:rsidRDefault="00355C9F" w:rsidP="0031701C">
            <w:pPr>
              <w:jc w:val="center"/>
              <w:rPr>
                <w:rFonts w:ascii="Arial" w:hAnsi="Arial" w:cs="Arial"/>
                <w:sz w:val="16"/>
                <w:szCs w:val="16"/>
              </w:rPr>
            </w:pPr>
            <w:r w:rsidRPr="0031701C">
              <w:rPr>
                <w:rFonts w:ascii="Arial" w:hAnsi="Arial" w:cs="Arial"/>
                <w:sz w:val="16"/>
                <w:szCs w:val="16"/>
              </w:rPr>
              <w:t>420</w:t>
            </w:r>
            <w:r w:rsidR="00C46C48" w:rsidRPr="0031701C">
              <w:rPr>
                <w:rFonts w:ascii="Arial" w:hAnsi="Arial" w:cs="Arial"/>
                <w:sz w:val="16"/>
                <w:szCs w:val="16"/>
              </w:rPr>
              <w:t xml:space="preserve"> </w:t>
            </w:r>
            <w:r w:rsidR="001320F8" w:rsidRPr="0031701C">
              <w:rPr>
                <w:rFonts w:ascii="Arial" w:hAnsi="Arial" w:cs="Arial"/>
                <w:sz w:val="16"/>
                <w:szCs w:val="16"/>
              </w:rPr>
              <w:t>л</w:t>
            </w:r>
            <w:r w:rsidR="00C46C48" w:rsidRPr="0031701C">
              <w:rPr>
                <w:rFonts w:ascii="Arial" w:hAnsi="Arial" w:cs="Arial"/>
                <w:sz w:val="16"/>
                <w:szCs w:val="16"/>
              </w:rPr>
              <w:t>м</w:t>
            </w:r>
          </w:p>
        </w:tc>
        <w:tc>
          <w:tcPr>
            <w:tcW w:w="0" w:type="auto"/>
            <w:vAlign w:val="center"/>
          </w:tcPr>
          <w:p w:rsidR="00C46C48" w:rsidRPr="0031701C" w:rsidRDefault="00355C9F" w:rsidP="0031701C">
            <w:pPr>
              <w:jc w:val="center"/>
              <w:rPr>
                <w:rFonts w:ascii="Arial" w:hAnsi="Arial" w:cs="Arial"/>
                <w:sz w:val="16"/>
                <w:szCs w:val="16"/>
              </w:rPr>
            </w:pPr>
            <w:r w:rsidRPr="0031701C">
              <w:rPr>
                <w:rFonts w:ascii="Arial" w:hAnsi="Arial" w:cs="Arial"/>
                <w:sz w:val="16"/>
                <w:szCs w:val="16"/>
              </w:rPr>
              <w:t>84</w:t>
            </w:r>
            <w:r w:rsidR="00C46C48" w:rsidRPr="0031701C">
              <w:rPr>
                <w:rFonts w:ascii="Arial" w:hAnsi="Arial" w:cs="Arial"/>
                <w:sz w:val="16"/>
                <w:szCs w:val="16"/>
              </w:rPr>
              <w:t xml:space="preserve">0 </w:t>
            </w:r>
            <w:r w:rsidR="001320F8" w:rsidRPr="0031701C">
              <w:rPr>
                <w:rFonts w:ascii="Arial" w:hAnsi="Arial" w:cs="Arial"/>
                <w:sz w:val="16"/>
                <w:szCs w:val="16"/>
              </w:rPr>
              <w:t>л</w:t>
            </w:r>
            <w:r w:rsidR="00C46C48" w:rsidRPr="0031701C">
              <w:rPr>
                <w:rFonts w:ascii="Arial" w:hAnsi="Arial" w:cs="Arial"/>
                <w:sz w:val="16"/>
                <w:szCs w:val="16"/>
              </w:rPr>
              <w:t>м</w:t>
            </w:r>
          </w:p>
        </w:tc>
      </w:tr>
      <w:tr w:rsidR="008E1CDF" w:rsidRPr="0031701C" w:rsidTr="001320F8">
        <w:trPr>
          <w:jc w:val="center"/>
        </w:trPr>
        <w:tc>
          <w:tcPr>
            <w:tcW w:w="0" w:type="auto"/>
            <w:vAlign w:val="center"/>
          </w:tcPr>
          <w:p w:rsidR="008E1CDF" w:rsidRPr="0031701C" w:rsidRDefault="001320F8" w:rsidP="0031701C">
            <w:pPr>
              <w:rPr>
                <w:rFonts w:ascii="Arial" w:hAnsi="Arial" w:cs="Arial"/>
                <w:sz w:val="16"/>
                <w:szCs w:val="16"/>
              </w:rPr>
            </w:pPr>
            <w:r w:rsidRPr="0031701C">
              <w:rPr>
                <w:rFonts w:ascii="Arial" w:hAnsi="Arial" w:cs="Arial"/>
                <w:sz w:val="16"/>
                <w:szCs w:val="16"/>
              </w:rPr>
              <w:t>Цветовая температура/ц</w:t>
            </w:r>
            <w:r w:rsidR="008E1CDF" w:rsidRPr="0031701C">
              <w:rPr>
                <w:rFonts w:ascii="Arial" w:hAnsi="Arial" w:cs="Arial"/>
                <w:sz w:val="16"/>
                <w:szCs w:val="16"/>
              </w:rPr>
              <w:t>вет свечения</w:t>
            </w:r>
          </w:p>
        </w:tc>
        <w:tc>
          <w:tcPr>
            <w:tcW w:w="0" w:type="auto"/>
            <w:gridSpan w:val="3"/>
            <w:vAlign w:val="center"/>
          </w:tcPr>
          <w:p w:rsidR="008E1CDF" w:rsidRPr="0031701C" w:rsidRDefault="001320F8" w:rsidP="0031701C">
            <w:pPr>
              <w:jc w:val="center"/>
              <w:rPr>
                <w:rFonts w:ascii="Arial" w:hAnsi="Arial" w:cs="Arial"/>
                <w:sz w:val="16"/>
                <w:szCs w:val="16"/>
              </w:rPr>
            </w:pPr>
            <w:r w:rsidRPr="0031701C">
              <w:rPr>
                <w:rFonts w:ascii="Arial" w:hAnsi="Arial" w:cs="Arial"/>
                <w:sz w:val="16"/>
                <w:szCs w:val="16"/>
              </w:rPr>
              <w:t>2700К</w:t>
            </w:r>
            <w:r w:rsidR="008E1CDF" w:rsidRPr="0031701C">
              <w:rPr>
                <w:rFonts w:ascii="Arial" w:hAnsi="Arial" w:cs="Arial"/>
                <w:sz w:val="16"/>
                <w:szCs w:val="16"/>
              </w:rPr>
              <w:t>,</w:t>
            </w:r>
            <w:r w:rsidRPr="0031701C">
              <w:rPr>
                <w:rFonts w:ascii="Arial" w:hAnsi="Arial" w:cs="Arial"/>
                <w:sz w:val="16"/>
                <w:szCs w:val="16"/>
              </w:rPr>
              <w:t xml:space="preserve"> 6500К</w:t>
            </w:r>
            <w:r w:rsidR="008E1CDF" w:rsidRPr="0031701C">
              <w:rPr>
                <w:rFonts w:ascii="Arial" w:hAnsi="Arial" w:cs="Arial"/>
                <w:sz w:val="16"/>
                <w:szCs w:val="16"/>
              </w:rPr>
              <w:t>,</w:t>
            </w:r>
            <w:r w:rsidR="00400AF5" w:rsidRPr="0031701C">
              <w:rPr>
                <w:rFonts w:ascii="Arial" w:hAnsi="Arial" w:cs="Arial"/>
                <w:sz w:val="16"/>
                <w:szCs w:val="16"/>
              </w:rPr>
              <w:t xml:space="preserve"> зелёный,</w:t>
            </w:r>
            <w:r w:rsidRPr="0031701C">
              <w:rPr>
                <w:rFonts w:ascii="Arial" w:hAnsi="Arial" w:cs="Arial"/>
                <w:sz w:val="16"/>
                <w:szCs w:val="16"/>
              </w:rPr>
              <w:t xml:space="preserve"> </w:t>
            </w:r>
            <w:r w:rsidR="008E1CDF" w:rsidRPr="0031701C">
              <w:rPr>
                <w:rFonts w:ascii="Arial" w:hAnsi="Arial" w:cs="Arial"/>
                <w:sz w:val="16"/>
                <w:szCs w:val="16"/>
                <w:lang w:val="en-US"/>
              </w:rPr>
              <w:t>RGB</w:t>
            </w:r>
            <w:r w:rsidRPr="0031701C">
              <w:rPr>
                <w:rFonts w:ascii="Arial" w:hAnsi="Arial" w:cs="Arial"/>
                <w:sz w:val="16"/>
                <w:szCs w:val="16"/>
              </w:rPr>
              <w:t xml:space="preserve"> (см. на упаковке)</w:t>
            </w:r>
          </w:p>
        </w:tc>
      </w:tr>
      <w:tr w:rsidR="008E1CDF" w:rsidRPr="0031701C" w:rsidTr="001320F8">
        <w:trPr>
          <w:jc w:val="center"/>
        </w:trPr>
        <w:tc>
          <w:tcPr>
            <w:tcW w:w="0" w:type="auto"/>
            <w:vAlign w:val="center"/>
          </w:tcPr>
          <w:p w:rsidR="008E1CDF" w:rsidRPr="0031701C" w:rsidRDefault="001320F8" w:rsidP="0031701C">
            <w:pPr>
              <w:rPr>
                <w:rFonts w:ascii="Arial" w:hAnsi="Arial" w:cs="Arial"/>
                <w:sz w:val="16"/>
                <w:szCs w:val="16"/>
              </w:rPr>
            </w:pPr>
            <w:r w:rsidRPr="0031701C">
              <w:rPr>
                <w:rFonts w:ascii="Arial" w:hAnsi="Arial" w:cs="Arial"/>
                <w:sz w:val="16"/>
                <w:szCs w:val="16"/>
              </w:rPr>
              <w:t>тип</w:t>
            </w:r>
            <w:r w:rsidR="008E1CDF" w:rsidRPr="0031701C">
              <w:rPr>
                <w:rFonts w:ascii="Arial" w:hAnsi="Arial" w:cs="Arial"/>
                <w:sz w:val="16"/>
                <w:szCs w:val="16"/>
              </w:rPr>
              <w:t xml:space="preserve"> светодиодов</w:t>
            </w:r>
          </w:p>
        </w:tc>
        <w:tc>
          <w:tcPr>
            <w:tcW w:w="0" w:type="auto"/>
            <w:gridSpan w:val="3"/>
            <w:vAlign w:val="center"/>
          </w:tcPr>
          <w:p w:rsidR="008E1CDF" w:rsidRPr="0031701C" w:rsidRDefault="001320F8" w:rsidP="0031701C">
            <w:pPr>
              <w:jc w:val="center"/>
              <w:rPr>
                <w:rFonts w:ascii="Arial" w:hAnsi="Arial" w:cs="Arial"/>
                <w:sz w:val="16"/>
                <w:szCs w:val="16"/>
                <w:lang w:val="en-US"/>
              </w:rPr>
            </w:pPr>
            <w:r w:rsidRPr="0031701C">
              <w:rPr>
                <w:rFonts w:ascii="Arial" w:hAnsi="Arial" w:cs="Arial"/>
                <w:sz w:val="16"/>
                <w:szCs w:val="16"/>
                <w:lang w:val="en-US"/>
              </w:rPr>
              <w:t>High power led</w:t>
            </w:r>
          </w:p>
        </w:tc>
      </w:tr>
      <w:tr w:rsidR="00C46C48" w:rsidRPr="0031701C" w:rsidTr="001320F8">
        <w:trPr>
          <w:jc w:val="center"/>
        </w:trPr>
        <w:tc>
          <w:tcPr>
            <w:tcW w:w="0" w:type="auto"/>
            <w:vAlign w:val="center"/>
          </w:tcPr>
          <w:p w:rsidR="00C46C48" w:rsidRPr="0031701C" w:rsidRDefault="00C46C48" w:rsidP="0031701C">
            <w:pPr>
              <w:rPr>
                <w:rFonts w:ascii="Arial" w:hAnsi="Arial" w:cs="Arial"/>
                <w:sz w:val="16"/>
                <w:szCs w:val="16"/>
              </w:rPr>
            </w:pPr>
            <w:r w:rsidRPr="0031701C">
              <w:rPr>
                <w:rFonts w:ascii="Arial" w:hAnsi="Arial" w:cs="Arial"/>
                <w:sz w:val="16"/>
                <w:szCs w:val="16"/>
              </w:rPr>
              <w:t>Количество светодиодов</w:t>
            </w:r>
          </w:p>
        </w:tc>
        <w:tc>
          <w:tcPr>
            <w:tcW w:w="0" w:type="auto"/>
            <w:vAlign w:val="center"/>
          </w:tcPr>
          <w:p w:rsidR="00C46C48" w:rsidRPr="0031701C" w:rsidRDefault="00C46C48" w:rsidP="0031701C">
            <w:pPr>
              <w:jc w:val="center"/>
              <w:rPr>
                <w:rFonts w:ascii="Arial" w:hAnsi="Arial" w:cs="Arial"/>
                <w:sz w:val="16"/>
                <w:szCs w:val="16"/>
              </w:rPr>
            </w:pPr>
            <w:r w:rsidRPr="0031701C">
              <w:rPr>
                <w:rFonts w:ascii="Arial" w:hAnsi="Arial" w:cs="Arial"/>
                <w:sz w:val="16"/>
                <w:szCs w:val="16"/>
              </w:rPr>
              <w:t>3</w:t>
            </w:r>
            <w:r w:rsidR="001320F8" w:rsidRPr="0031701C">
              <w:rPr>
                <w:rFonts w:ascii="Arial" w:hAnsi="Arial" w:cs="Arial"/>
                <w:sz w:val="16"/>
                <w:szCs w:val="16"/>
                <w:lang w:val="en-US"/>
              </w:rPr>
              <w:t xml:space="preserve"> LED</w:t>
            </w:r>
            <w:r w:rsidRPr="0031701C">
              <w:rPr>
                <w:rFonts w:ascii="Arial" w:hAnsi="Arial" w:cs="Arial"/>
                <w:sz w:val="16"/>
                <w:szCs w:val="16"/>
              </w:rPr>
              <w:t xml:space="preserve"> </w:t>
            </w:r>
          </w:p>
        </w:tc>
        <w:tc>
          <w:tcPr>
            <w:tcW w:w="0" w:type="auto"/>
            <w:vAlign w:val="center"/>
          </w:tcPr>
          <w:p w:rsidR="00C46C48" w:rsidRPr="0031701C" w:rsidRDefault="00C46C48" w:rsidP="0031701C">
            <w:pPr>
              <w:jc w:val="center"/>
              <w:rPr>
                <w:rFonts w:ascii="Arial" w:hAnsi="Arial" w:cs="Arial"/>
                <w:sz w:val="16"/>
                <w:szCs w:val="16"/>
              </w:rPr>
            </w:pPr>
            <w:r w:rsidRPr="0031701C">
              <w:rPr>
                <w:rFonts w:ascii="Arial" w:hAnsi="Arial" w:cs="Arial"/>
                <w:sz w:val="16"/>
                <w:szCs w:val="16"/>
              </w:rPr>
              <w:t>6</w:t>
            </w:r>
            <w:r w:rsidR="001320F8" w:rsidRPr="0031701C">
              <w:rPr>
                <w:rFonts w:ascii="Arial" w:hAnsi="Arial" w:cs="Arial"/>
                <w:sz w:val="16"/>
                <w:szCs w:val="16"/>
                <w:lang w:val="en-US"/>
              </w:rPr>
              <w:t xml:space="preserve"> LED</w:t>
            </w:r>
          </w:p>
        </w:tc>
        <w:tc>
          <w:tcPr>
            <w:tcW w:w="0" w:type="auto"/>
            <w:vAlign w:val="center"/>
          </w:tcPr>
          <w:p w:rsidR="00C46C48" w:rsidRPr="0031701C" w:rsidRDefault="00C46C48" w:rsidP="0031701C">
            <w:pPr>
              <w:jc w:val="center"/>
              <w:rPr>
                <w:rFonts w:ascii="Arial" w:hAnsi="Arial" w:cs="Arial"/>
                <w:sz w:val="16"/>
                <w:szCs w:val="16"/>
              </w:rPr>
            </w:pPr>
            <w:r w:rsidRPr="0031701C">
              <w:rPr>
                <w:rFonts w:ascii="Arial" w:hAnsi="Arial" w:cs="Arial"/>
                <w:sz w:val="16"/>
                <w:szCs w:val="16"/>
              </w:rPr>
              <w:t>12</w:t>
            </w:r>
            <w:r w:rsidR="001320F8" w:rsidRPr="0031701C">
              <w:rPr>
                <w:rFonts w:ascii="Arial" w:hAnsi="Arial" w:cs="Arial"/>
                <w:sz w:val="16"/>
                <w:szCs w:val="16"/>
                <w:lang w:val="en-US"/>
              </w:rPr>
              <w:t xml:space="preserve"> LED</w:t>
            </w:r>
          </w:p>
        </w:tc>
      </w:tr>
      <w:tr w:rsidR="00C46C48" w:rsidRPr="0031701C" w:rsidTr="001320F8">
        <w:trPr>
          <w:jc w:val="center"/>
        </w:trPr>
        <w:tc>
          <w:tcPr>
            <w:tcW w:w="0" w:type="auto"/>
            <w:vAlign w:val="center"/>
          </w:tcPr>
          <w:p w:rsidR="00C46C48" w:rsidRPr="0031701C" w:rsidRDefault="00C46C48" w:rsidP="0031701C">
            <w:pPr>
              <w:rPr>
                <w:rFonts w:ascii="Arial" w:hAnsi="Arial" w:cs="Arial"/>
                <w:sz w:val="16"/>
                <w:szCs w:val="16"/>
              </w:rPr>
            </w:pPr>
            <w:r w:rsidRPr="0031701C">
              <w:rPr>
                <w:rFonts w:ascii="Arial" w:hAnsi="Arial" w:cs="Arial"/>
                <w:sz w:val="16"/>
                <w:szCs w:val="16"/>
              </w:rPr>
              <w:t>Угол рассеивания</w:t>
            </w:r>
          </w:p>
        </w:tc>
        <w:tc>
          <w:tcPr>
            <w:tcW w:w="0" w:type="auto"/>
            <w:gridSpan w:val="3"/>
            <w:vAlign w:val="center"/>
          </w:tcPr>
          <w:p w:rsidR="00C46C48" w:rsidRPr="0031701C" w:rsidRDefault="00C46C48" w:rsidP="0031701C">
            <w:pPr>
              <w:jc w:val="center"/>
              <w:rPr>
                <w:rFonts w:ascii="Arial" w:hAnsi="Arial" w:cs="Arial"/>
                <w:sz w:val="16"/>
                <w:szCs w:val="16"/>
              </w:rPr>
            </w:pPr>
            <w:r w:rsidRPr="0031701C">
              <w:rPr>
                <w:rFonts w:ascii="Arial" w:hAnsi="Arial" w:cs="Arial"/>
                <w:sz w:val="16"/>
                <w:szCs w:val="16"/>
              </w:rPr>
              <w:t>24</w:t>
            </w:r>
            <w:r w:rsidR="001320F8" w:rsidRPr="0031701C">
              <w:rPr>
                <w:rFonts w:ascii="Arial" w:hAnsi="Arial" w:cs="Arial"/>
                <w:sz w:val="16"/>
                <w:szCs w:val="16"/>
              </w:rPr>
              <w:t>°</w:t>
            </w:r>
          </w:p>
        </w:tc>
      </w:tr>
      <w:tr w:rsidR="001320F8" w:rsidRPr="0031701C" w:rsidTr="001320F8">
        <w:trPr>
          <w:jc w:val="center"/>
        </w:trPr>
        <w:tc>
          <w:tcPr>
            <w:tcW w:w="0" w:type="auto"/>
            <w:vAlign w:val="center"/>
          </w:tcPr>
          <w:p w:rsidR="001320F8" w:rsidRPr="0031701C" w:rsidRDefault="001320F8" w:rsidP="0031701C">
            <w:pPr>
              <w:rPr>
                <w:rFonts w:ascii="Arial" w:hAnsi="Arial" w:cs="Arial"/>
                <w:sz w:val="16"/>
                <w:szCs w:val="16"/>
              </w:rPr>
            </w:pPr>
            <w:r w:rsidRPr="0031701C">
              <w:rPr>
                <w:rFonts w:ascii="Arial" w:hAnsi="Arial" w:cs="Arial"/>
                <w:sz w:val="16"/>
                <w:szCs w:val="16"/>
              </w:rPr>
              <w:t>Температура эксплуатации</w:t>
            </w:r>
          </w:p>
        </w:tc>
        <w:tc>
          <w:tcPr>
            <w:tcW w:w="0" w:type="auto"/>
            <w:gridSpan w:val="3"/>
            <w:vAlign w:val="center"/>
          </w:tcPr>
          <w:p w:rsidR="001320F8" w:rsidRPr="0031701C" w:rsidRDefault="001320F8" w:rsidP="0031701C">
            <w:pPr>
              <w:jc w:val="center"/>
              <w:rPr>
                <w:rFonts w:ascii="Arial" w:hAnsi="Arial" w:cs="Arial"/>
                <w:sz w:val="16"/>
                <w:szCs w:val="16"/>
              </w:rPr>
            </w:pPr>
            <w:r w:rsidRPr="0031701C">
              <w:rPr>
                <w:rFonts w:ascii="Arial" w:hAnsi="Arial" w:cs="Arial"/>
                <w:sz w:val="16"/>
                <w:szCs w:val="16"/>
              </w:rPr>
              <w:t>-</w:t>
            </w:r>
            <w:r w:rsidR="00A41B5A" w:rsidRPr="0031701C">
              <w:rPr>
                <w:rFonts w:ascii="Arial" w:hAnsi="Arial" w:cs="Arial"/>
                <w:sz w:val="16"/>
                <w:szCs w:val="16"/>
              </w:rPr>
              <w:t>40</w:t>
            </w:r>
            <w:r w:rsidRPr="0031701C">
              <w:rPr>
                <w:rFonts w:ascii="Arial" w:hAnsi="Arial" w:cs="Arial"/>
                <w:sz w:val="16"/>
                <w:szCs w:val="16"/>
              </w:rPr>
              <w:t>..+</w:t>
            </w:r>
            <w:r w:rsidR="00A41B5A" w:rsidRPr="0031701C">
              <w:rPr>
                <w:rFonts w:ascii="Arial" w:hAnsi="Arial" w:cs="Arial"/>
                <w:sz w:val="16"/>
                <w:szCs w:val="16"/>
              </w:rPr>
              <w:t>40</w:t>
            </w:r>
            <w:r w:rsidRPr="0031701C">
              <w:rPr>
                <w:rFonts w:ascii="Arial" w:hAnsi="Arial" w:cs="Arial"/>
                <w:sz w:val="16"/>
                <w:szCs w:val="16"/>
              </w:rPr>
              <w:t>°</w:t>
            </w:r>
            <w:r w:rsidRPr="0031701C">
              <w:rPr>
                <w:rFonts w:ascii="Arial" w:hAnsi="Arial" w:cs="Arial"/>
                <w:sz w:val="16"/>
                <w:szCs w:val="16"/>
                <w:lang w:val="en-US"/>
              </w:rPr>
              <w:t>C</w:t>
            </w:r>
          </w:p>
        </w:tc>
      </w:tr>
      <w:tr w:rsidR="00BB785F" w:rsidRPr="0031701C" w:rsidTr="001320F8">
        <w:trPr>
          <w:jc w:val="center"/>
        </w:trPr>
        <w:tc>
          <w:tcPr>
            <w:tcW w:w="0" w:type="auto"/>
            <w:vAlign w:val="center"/>
          </w:tcPr>
          <w:p w:rsidR="00BB785F" w:rsidRPr="0031701C" w:rsidRDefault="001320F8" w:rsidP="0031701C">
            <w:pPr>
              <w:rPr>
                <w:rFonts w:ascii="Arial" w:hAnsi="Arial" w:cs="Arial"/>
                <w:sz w:val="16"/>
                <w:szCs w:val="16"/>
              </w:rPr>
            </w:pPr>
            <w:r w:rsidRPr="0031701C">
              <w:rPr>
                <w:rFonts w:ascii="Arial" w:hAnsi="Arial" w:cs="Arial"/>
                <w:sz w:val="16"/>
                <w:szCs w:val="16"/>
              </w:rPr>
              <w:t xml:space="preserve">Общий индекс цветопередачи, </w:t>
            </w:r>
            <w:r w:rsidRPr="0031701C">
              <w:rPr>
                <w:rFonts w:ascii="Arial" w:hAnsi="Arial" w:cs="Arial"/>
                <w:sz w:val="16"/>
                <w:szCs w:val="16"/>
                <w:lang w:val="en-US"/>
              </w:rPr>
              <w:t>Ra</w:t>
            </w:r>
            <w:r w:rsidRPr="0031701C">
              <w:rPr>
                <w:rFonts w:ascii="Arial" w:hAnsi="Arial" w:cs="Arial"/>
                <w:sz w:val="16"/>
                <w:szCs w:val="16"/>
              </w:rPr>
              <w:t xml:space="preserve"> (только для белого света)</w:t>
            </w:r>
          </w:p>
        </w:tc>
        <w:tc>
          <w:tcPr>
            <w:tcW w:w="0" w:type="auto"/>
            <w:gridSpan w:val="3"/>
            <w:vAlign w:val="center"/>
          </w:tcPr>
          <w:p w:rsidR="00BB785F" w:rsidRPr="0031701C" w:rsidRDefault="001320F8" w:rsidP="0031701C">
            <w:pPr>
              <w:jc w:val="center"/>
              <w:rPr>
                <w:rFonts w:ascii="Arial" w:hAnsi="Arial" w:cs="Arial"/>
                <w:sz w:val="16"/>
                <w:szCs w:val="16"/>
                <w:lang w:val="en-US"/>
              </w:rPr>
            </w:pPr>
            <w:r w:rsidRPr="0031701C">
              <w:rPr>
                <w:rFonts w:ascii="Arial" w:hAnsi="Arial" w:cs="Arial"/>
                <w:sz w:val="16"/>
                <w:szCs w:val="16"/>
              </w:rPr>
              <w:t>≥80</w:t>
            </w:r>
          </w:p>
        </w:tc>
      </w:tr>
      <w:tr w:rsidR="008E1CDF" w:rsidRPr="0031701C" w:rsidTr="001320F8">
        <w:trPr>
          <w:jc w:val="center"/>
        </w:trPr>
        <w:tc>
          <w:tcPr>
            <w:tcW w:w="0" w:type="auto"/>
            <w:vAlign w:val="center"/>
          </w:tcPr>
          <w:p w:rsidR="008E1CDF" w:rsidRPr="0031701C" w:rsidRDefault="008E1CDF" w:rsidP="0031701C">
            <w:pPr>
              <w:rPr>
                <w:rFonts w:ascii="Arial" w:hAnsi="Arial" w:cs="Arial"/>
                <w:sz w:val="16"/>
                <w:szCs w:val="16"/>
              </w:rPr>
            </w:pPr>
            <w:r w:rsidRPr="0031701C">
              <w:rPr>
                <w:rFonts w:ascii="Arial" w:hAnsi="Arial" w:cs="Arial"/>
                <w:sz w:val="16"/>
                <w:szCs w:val="16"/>
              </w:rPr>
              <w:t>Степень защиты от пыли и влаги</w:t>
            </w:r>
          </w:p>
        </w:tc>
        <w:tc>
          <w:tcPr>
            <w:tcW w:w="0" w:type="auto"/>
            <w:gridSpan w:val="3"/>
            <w:vAlign w:val="center"/>
          </w:tcPr>
          <w:p w:rsidR="008E1CDF" w:rsidRPr="0031701C" w:rsidRDefault="008E1CDF" w:rsidP="0031701C">
            <w:pPr>
              <w:jc w:val="center"/>
              <w:rPr>
                <w:rFonts w:ascii="Arial" w:hAnsi="Arial" w:cs="Arial"/>
                <w:sz w:val="16"/>
                <w:szCs w:val="16"/>
                <w:lang w:val="en-US"/>
              </w:rPr>
            </w:pPr>
            <w:r w:rsidRPr="0031701C">
              <w:rPr>
                <w:rFonts w:ascii="Arial" w:hAnsi="Arial" w:cs="Arial"/>
                <w:sz w:val="16"/>
                <w:szCs w:val="16"/>
                <w:lang w:val="en-US"/>
              </w:rPr>
              <w:t>IP6</w:t>
            </w:r>
            <w:r w:rsidRPr="0031701C">
              <w:rPr>
                <w:rFonts w:ascii="Arial" w:hAnsi="Arial" w:cs="Arial"/>
                <w:sz w:val="16"/>
                <w:szCs w:val="16"/>
              </w:rPr>
              <w:t>5</w:t>
            </w:r>
          </w:p>
        </w:tc>
      </w:tr>
      <w:tr w:rsidR="00364D84" w:rsidRPr="0031701C" w:rsidTr="001320F8">
        <w:trPr>
          <w:jc w:val="center"/>
        </w:trPr>
        <w:tc>
          <w:tcPr>
            <w:tcW w:w="0" w:type="auto"/>
            <w:vAlign w:val="center"/>
          </w:tcPr>
          <w:p w:rsidR="00364D84" w:rsidRPr="0031701C" w:rsidRDefault="00364D84" w:rsidP="0031701C">
            <w:pPr>
              <w:rPr>
                <w:rFonts w:ascii="Arial" w:hAnsi="Arial" w:cs="Arial"/>
                <w:sz w:val="16"/>
                <w:szCs w:val="16"/>
              </w:rPr>
            </w:pPr>
            <w:r w:rsidRPr="0031701C">
              <w:rPr>
                <w:rFonts w:ascii="Arial" w:hAnsi="Arial" w:cs="Arial"/>
                <w:sz w:val="16"/>
                <w:szCs w:val="16"/>
              </w:rPr>
              <w:t>Климатическое исполнение</w:t>
            </w:r>
          </w:p>
        </w:tc>
        <w:tc>
          <w:tcPr>
            <w:tcW w:w="0" w:type="auto"/>
            <w:gridSpan w:val="3"/>
            <w:vAlign w:val="center"/>
          </w:tcPr>
          <w:p w:rsidR="00364D84" w:rsidRPr="0031701C" w:rsidRDefault="00364D84" w:rsidP="0031701C">
            <w:pPr>
              <w:jc w:val="center"/>
              <w:rPr>
                <w:rFonts w:ascii="Arial" w:hAnsi="Arial" w:cs="Arial"/>
                <w:sz w:val="16"/>
                <w:szCs w:val="16"/>
              </w:rPr>
            </w:pPr>
            <w:r w:rsidRPr="0031701C">
              <w:rPr>
                <w:rFonts w:ascii="Arial" w:hAnsi="Arial" w:cs="Arial"/>
                <w:sz w:val="16"/>
                <w:szCs w:val="16"/>
              </w:rPr>
              <w:t>У1</w:t>
            </w:r>
          </w:p>
        </w:tc>
      </w:tr>
      <w:tr w:rsidR="00AD3EED" w:rsidRPr="0031701C" w:rsidTr="001320F8">
        <w:trPr>
          <w:jc w:val="center"/>
        </w:trPr>
        <w:tc>
          <w:tcPr>
            <w:tcW w:w="0" w:type="auto"/>
            <w:vAlign w:val="center"/>
          </w:tcPr>
          <w:p w:rsidR="00AD3EED" w:rsidRPr="0031701C" w:rsidRDefault="00AD3EED" w:rsidP="0031701C">
            <w:pPr>
              <w:rPr>
                <w:rFonts w:ascii="Arial" w:hAnsi="Arial" w:cs="Arial"/>
                <w:sz w:val="16"/>
                <w:szCs w:val="16"/>
              </w:rPr>
            </w:pPr>
            <w:r w:rsidRPr="0031701C">
              <w:rPr>
                <w:rFonts w:ascii="Arial" w:hAnsi="Arial" w:cs="Arial"/>
                <w:sz w:val="16"/>
                <w:szCs w:val="16"/>
              </w:rPr>
              <w:t>Класс защиты от поражения электрическим током</w:t>
            </w:r>
          </w:p>
        </w:tc>
        <w:tc>
          <w:tcPr>
            <w:tcW w:w="0" w:type="auto"/>
            <w:gridSpan w:val="3"/>
            <w:vAlign w:val="center"/>
          </w:tcPr>
          <w:p w:rsidR="00AD3EED" w:rsidRPr="0031701C" w:rsidRDefault="00AD3EED" w:rsidP="0031701C">
            <w:pPr>
              <w:jc w:val="center"/>
              <w:rPr>
                <w:rFonts w:ascii="Arial" w:hAnsi="Arial" w:cs="Arial"/>
                <w:sz w:val="16"/>
                <w:szCs w:val="16"/>
              </w:rPr>
            </w:pPr>
            <w:r w:rsidRPr="0031701C">
              <w:rPr>
                <w:rFonts w:ascii="Arial" w:hAnsi="Arial" w:cs="Arial"/>
                <w:sz w:val="16"/>
                <w:szCs w:val="16"/>
                <w:lang w:val="en-US"/>
              </w:rPr>
              <w:t>I</w:t>
            </w:r>
          </w:p>
        </w:tc>
      </w:tr>
      <w:tr w:rsidR="007B67E4" w:rsidRPr="0031701C" w:rsidTr="001320F8">
        <w:trPr>
          <w:jc w:val="center"/>
        </w:trPr>
        <w:tc>
          <w:tcPr>
            <w:tcW w:w="0" w:type="auto"/>
            <w:vAlign w:val="center"/>
          </w:tcPr>
          <w:p w:rsidR="007B67E4" w:rsidRPr="0031701C" w:rsidRDefault="007B67E4" w:rsidP="0031701C">
            <w:pPr>
              <w:rPr>
                <w:rFonts w:ascii="Arial" w:hAnsi="Arial" w:cs="Arial"/>
                <w:sz w:val="16"/>
                <w:szCs w:val="16"/>
              </w:rPr>
            </w:pPr>
            <w:r w:rsidRPr="0031701C">
              <w:rPr>
                <w:rFonts w:ascii="Arial" w:hAnsi="Arial" w:cs="Arial"/>
                <w:sz w:val="16"/>
                <w:szCs w:val="16"/>
              </w:rPr>
              <w:t>Материал корпуса</w:t>
            </w:r>
          </w:p>
        </w:tc>
        <w:tc>
          <w:tcPr>
            <w:tcW w:w="0" w:type="auto"/>
            <w:gridSpan w:val="3"/>
            <w:vAlign w:val="center"/>
          </w:tcPr>
          <w:p w:rsidR="007B67E4" w:rsidRPr="0031701C" w:rsidRDefault="007B67E4" w:rsidP="0031701C">
            <w:pPr>
              <w:jc w:val="center"/>
              <w:rPr>
                <w:rFonts w:ascii="Arial" w:hAnsi="Arial" w:cs="Arial"/>
                <w:sz w:val="16"/>
                <w:szCs w:val="16"/>
              </w:rPr>
            </w:pPr>
            <w:r w:rsidRPr="0031701C">
              <w:rPr>
                <w:rFonts w:ascii="Arial" w:hAnsi="Arial" w:cs="Arial"/>
                <w:sz w:val="16"/>
                <w:szCs w:val="16"/>
              </w:rPr>
              <w:t>Алюминий, пластик</w:t>
            </w:r>
          </w:p>
        </w:tc>
      </w:tr>
      <w:tr w:rsidR="00C46C48" w:rsidRPr="0031701C" w:rsidTr="001320F8">
        <w:trPr>
          <w:jc w:val="center"/>
        </w:trPr>
        <w:tc>
          <w:tcPr>
            <w:tcW w:w="0" w:type="auto"/>
            <w:vAlign w:val="center"/>
          </w:tcPr>
          <w:p w:rsidR="00C46C48" w:rsidRPr="0031701C" w:rsidRDefault="00C46C48" w:rsidP="0031701C">
            <w:pPr>
              <w:rPr>
                <w:rFonts w:ascii="Arial" w:hAnsi="Arial" w:cs="Arial"/>
                <w:sz w:val="16"/>
                <w:szCs w:val="16"/>
              </w:rPr>
            </w:pPr>
            <w:r w:rsidRPr="0031701C">
              <w:rPr>
                <w:rFonts w:ascii="Arial" w:hAnsi="Arial" w:cs="Arial"/>
                <w:sz w:val="16"/>
                <w:szCs w:val="16"/>
              </w:rPr>
              <w:t>Цвет корпуса</w:t>
            </w:r>
          </w:p>
        </w:tc>
        <w:tc>
          <w:tcPr>
            <w:tcW w:w="0" w:type="auto"/>
            <w:gridSpan w:val="3"/>
            <w:vAlign w:val="center"/>
          </w:tcPr>
          <w:p w:rsidR="00C46C48" w:rsidRPr="0031701C" w:rsidRDefault="00A35C8D" w:rsidP="0031701C">
            <w:pPr>
              <w:jc w:val="center"/>
              <w:rPr>
                <w:rFonts w:ascii="Arial" w:hAnsi="Arial" w:cs="Arial"/>
                <w:sz w:val="16"/>
                <w:szCs w:val="16"/>
              </w:rPr>
            </w:pPr>
            <w:r w:rsidRPr="0031701C">
              <w:rPr>
                <w:rFonts w:ascii="Arial" w:hAnsi="Arial" w:cs="Arial"/>
                <w:sz w:val="16"/>
                <w:szCs w:val="16"/>
              </w:rPr>
              <w:t>Ч</w:t>
            </w:r>
            <w:r w:rsidR="00C46C48" w:rsidRPr="0031701C">
              <w:rPr>
                <w:rFonts w:ascii="Arial" w:hAnsi="Arial" w:cs="Arial"/>
                <w:sz w:val="16"/>
                <w:szCs w:val="16"/>
              </w:rPr>
              <w:t>ерный</w:t>
            </w:r>
          </w:p>
        </w:tc>
      </w:tr>
      <w:tr w:rsidR="001320F8" w:rsidRPr="0031701C" w:rsidTr="001320F8">
        <w:trPr>
          <w:jc w:val="center"/>
        </w:trPr>
        <w:tc>
          <w:tcPr>
            <w:tcW w:w="0" w:type="auto"/>
            <w:vAlign w:val="center"/>
          </w:tcPr>
          <w:p w:rsidR="001320F8" w:rsidRPr="0031701C" w:rsidRDefault="001320F8" w:rsidP="0031701C">
            <w:pPr>
              <w:rPr>
                <w:rFonts w:ascii="Arial" w:hAnsi="Arial" w:cs="Arial"/>
                <w:sz w:val="16"/>
                <w:szCs w:val="16"/>
              </w:rPr>
            </w:pPr>
            <w:r w:rsidRPr="0031701C">
              <w:rPr>
                <w:rFonts w:ascii="Arial" w:hAnsi="Arial" w:cs="Arial"/>
                <w:sz w:val="16"/>
                <w:szCs w:val="16"/>
              </w:rPr>
              <w:t>Сечение проводов</w:t>
            </w:r>
          </w:p>
        </w:tc>
        <w:tc>
          <w:tcPr>
            <w:tcW w:w="0" w:type="auto"/>
            <w:gridSpan w:val="3"/>
            <w:vAlign w:val="center"/>
          </w:tcPr>
          <w:p w:rsidR="001320F8" w:rsidRPr="0031701C" w:rsidRDefault="001320F8" w:rsidP="0031701C">
            <w:pPr>
              <w:jc w:val="center"/>
              <w:rPr>
                <w:rFonts w:ascii="Arial" w:hAnsi="Arial" w:cs="Arial"/>
                <w:sz w:val="16"/>
                <w:szCs w:val="16"/>
              </w:rPr>
            </w:pPr>
            <w:r w:rsidRPr="0031701C">
              <w:rPr>
                <w:rFonts w:ascii="Arial" w:hAnsi="Arial" w:cs="Arial"/>
                <w:sz w:val="16"/>
                <w:szCs w:val="16"/>
              </w:rPr>
              <w:t>3×0,75мм</w:t>
            </w:r>
            <w:r w:rsidRPr="0031701C">
              <w:rPr>
                <w:rFonts w:ascii="Arial" w:hAnsi="Arial" w:cs="Arial"/>
                <w:sz w:val="16"/>
                <w:szCs w:val="16"/>
                <w:vertAlign w:val="superscript"/>
              </w:rPr>
              <w:t>2</w:t>
            </w:r>
          </w:p>
        </w:tc>
      </w:tr>
      <w:tr w:rsidR="001320F8" w:rsidRPr="0031701C" w:rsidTr="001320F8">
        <w:trPr>
          <w:jc w:val="center"/>
        </w:trPr>
        <w:tc>
          <w:tcPr>
            <w:tcW w:w="0" w:type="auto"/>
            <w:vAlign w:val="center"/>
          </w:tcPr>
          <w:p w:rsidR="001320F8" w:rsidRPr="0031701C" w:rsidRDefault="001320F8" w:rsidP="0031701C">
            <w:pPr>
              <w:rPr>
                <w:rFonts w:ascii="Arial" w:hAnsi="Arial" w:cs="Arial"/>
                <w:sz w:val="16"/>
                <w:szCs w:val="16"/>
              </w:rPr>
            </w:pPr>
            <w:r w:rsidRPr="0031701C">
              <w:rPr>
                <w:rFonts w:ascii="Arial" w:hAnsi="Arial" w:cs="Arial"/>
                <w:sz w:val="16"/>
                <w:szCs w:val="16"/>
              </w:rPr>
              <w:t>Длина шнура питания</w:t>
            </w:r>
          </w:p>
        </w:tc>
        <w:tc>
          <w:tcPr>
            <w:tcW w:w="0" w:type="auto"/>
            <w:gridSpan w:val="3"/>
            <w:vAlign w:val="center"/>
          </w:tcPr>
          <w:p w:rsidR="001320F8" w:rsidRPr="0031701C" w:rsidRDefault="001320F8" w:rsidP="0031701C">
            <w:pPr>
              <w:jc w:val="center"/>
              <w:rPr>
                <w:rFonts w:ascii="Arial" w:hAnsi="Arial" w:cs="Arial"/>
                <w:sz w:val="16"/>
                <w:szCs w:val="16"/>
              </w:rPr>
            </w:pPr>
            <w:r w:rsidRPr="0031701C">
              <w:rPr>
                <w:rFonts w:ascii="Arial" w:hAnsi="Arial" w:cs="Arial"/>
                <w:sz w:val="16"/>
                <w:szCs w:val="16"/>
              </w:rPr>
              <w:t>17см</w:t>
            </w:r>
          </w:p>
        </w:tc>
      </w:tr>
      <w:tr w:rsidR="0031701C" w:rsidRPr="0031701C" w:rsidTr="00C81166">
        <w:trPr>
          <w:jc w:val="center"/>
        </w:trPr>
        <w:tc>
          <w:tcPr>
            <w:tcW w:w="0" w:type="auto"/>
            <w:vAlign w:val="center"/>
          </w:tcPr>
          <w:p w:rsidR="0031701C" w:rsidRPr="0031701C" w:rsidRDefault="0031701C" w:rsidP="0031701C">
            <w:pPr>
              <w:rPr>
                <w:rFonts w:ascii="Arial" w:hAnsi="Arial" w:cs="Arial"/>
                <w:sz w:val="16"/>
                <w:szCs w:val="16"/>
              </w:rPr>
            </w:pPr>
            <w:r w:rsidRPr="0031701C">
              <w:rPr>
                <w:rFonts w:ascii="Arial" w:hAnsi="Arial" w:cs="Arial"/>
                <w:sz w:val="16"/>
                <w:szCs w:val="16"/>
              </w:rPr>
              <w:t>Габаритные размеры, мм</w:t>
            </w:r>
          </w:p>
        </w:tc>
        <w:tc>
          <w:tcPr>
            <w:tcW w:w="0" w:type="auto"/>
            <w:gridSpan w:val="3"/>
            <w:vAlign w:val="center"/>
          </w:tcPr>
          <w:p w:rsidR="0031701C" w:rsidRPr="0031701C" w:rsidRDefault="0031701C" w:rsidP="0031701C">
            <w:pPr>
              <w:jc w:val="center"/>
              <w:rPr>
                <w:rFonts w:ascii="Arial" w:hAnsi="Arial" w:cs="Arial"/>
                <w:sz w:val="16"/>
                <w:szCs w:val="16"/>
              </w:rPr>
            </w:pPr>
            <w:r>
              <w:rPr>
                <w:rFonts w:ascii="Arial" w:hAnsi="Arial" w:cs="Arial"/>
                <w:sz w:val="16"/>
                <w:szCs w:val="16"/>
              </w:rPr>
              <w:t>См. на упаковке</w:t>
            </w:r>
          </w:p>
        </w:tc>
      </w:tr>
      <w:tr w:rsidR="00D96EBE" w:rsidRPr="0031701C" w:rsidTr="003A0EF1">
        <w:trPr>
          <w:jc w:val="center"/>
        </w:trPr>
        <w:tc>
          <w:tcPr>
            <w:tcW w:w="0" w:type="auto"/>
            <w:vAlign w:val="center"/>
          </w:tcPr>
          <w:p w:rsidR="00D96EBE" w:rsidRPr="0031701C" w:rsidRDefault="00D96EBE" w:rsidP="0031701C">
            <w:pPr>
              <w:rPr>
                <w:rFonts w:ascii="Arial" w:hAnsi="Arial" w:cs="Arial"/>
                <w:sz w:val="16"/>
                <w:szCs w:val="16"/>
              </w:rPr>
            </w:pPr>
            <w:r w:rsidRPr="0031701C">
              <w:rPr>
                <w:rFonts w:ascii="Arial" w:hAnsi="Arial" w:cs="Arial"/>
                <w:sz w:val="16"/>
                <w:szCs w:val="16"/>
              </w:rPr>
              <w:t>Срок службы светодиодов</w:t>
            </w:r>
          </w:p>
        </w:tc>
        <w:tc>
          <w:tcPr>
            <w:tcW w:w="0" w:type="auto"/>
            <w:gridSpan w:val="3"/>
            <w:vAlign w:val="center"/>
          </w:tcPr>
          <w:p w:rsidR="00D96EBE" w:rsidRPr="0031701C" w:rsidRDefault="00D96EBE" w:rsidP="0031701C">
            <w:pPr>
              <w:jc w:val="center"/>
              <w:rPr>
                <w:rFonts w:ascii="Arial" w:hAnsi="Arial" w:cs="Arial"/>
                <w:sz w:val="16"/>
                <w:szCs w:val="16"/>
              </w:rPr>
            </w:pPr>
            <w:r w:rsidRPr="0031701C">
              <w:rPr>
                <w:rFonts w:ascii="Arial" w:hAnsi="Arial" w:cs="Arial"/>
                <w:sz w:val="16"/>
                <w:szCs w:val="16"/>
              </w:rPr>
              <w:t>50000 часов</w:t>
            </w:r>
          </w:p>
        </w:tc>
      </w:tr>
      <w:tr w:rsidR="00D96EBE" w:rsidRPr="0031701C" w:rsidTr="003A0EF1">
        <w:trPr>
          <w:jc w:val="center"/>
        </w:trPr>
        <w:tc>
          <w:tcPr>
            <w:tcW w:w="0" w:type="auto"/>
            <w:vAlign w:val="center"/>
          </w:tcPr>
          <w:p w:rsidR="00D96EBE" w:rsidRPr="0031701C" w:rsidRDefault="00D96EBE" w:rsidP="0031701C">
            <w:pPr>
              <w:rPr>
                <w:rFonts w:ascii="Arial" w:hAnsi="Arial" w:cs="Arial"/>
                <w:sz w:val="16"/>
                <w:szCs w:val="16"/>
              </w:rPr>
            </w:pPr>
            <w:r w:rsidRPr="0031701C">
              <w:rPr>
                <w:rFonts w:ascii="Arial" w:hAnsi="Arial" w:cs="Arial"/>
                <w:sz w:val="16"/>
                <w:szCs w:val="16"/>
              </w:rPr>
              <w:t>Гарантийный срок</w:t>
            </w:r>
          </w:p>
        </w:tc>
        <w:tc>
          <w:tcPr>
            <w:tcW w:w="0" w:type="auto"/>
            <w:gridSpan w:val="3"/>
            <w:vAlign w:val="center"/>
          </w:tcPr>
          <w:p w:rsidR="00D96EBE" w:rsidRPr="0031701C" w:rsidRDefault="00D96EBE" w:rsidP="0031701C">
            <w:pPr>
              <w:jc w:val="center"/>
              <w:rPr>
                <w:rFonts w:ascii="Arial" w:hAnsi="Arial" w:cs="Arial"/>
                <w:sz w:val="16"/>
                <w:szCs w:val="16"/>
              </w:rPr>
            </w:pPr>
            <w:r w:rsidRPr="0031701C">
              <w:rPr>
                <w:rFonts w:ascii="Arial" w:hAnsi="Arial" w:cs="Arial"/>
                <w:sz w:val="16"/>
                <w:szCs w:val="16"/>
              </w:rPr>
              <w:t>2 года</w:t>
            </w:r>
          </w:p>
        </w:tc>
      </w:tr>
    </w:tbl>
    <w:p w:rsidR="00D96EBE" w:rsidRPr="0031701C" w:rsidRDefault="00D96EBE" w:rsidP="0031701C">
      <w:pPr>
        <w:pStyle w:val="a3"/>
        <w:spacing w:after="0" w:line="240" w:lineRule="auto"/>
        <w:ind w:left="360"/>
        <w:jc w:val="both"/>
        <w:rPr>
          <w:rFonts w:ascii="Arial" w:hAnsi="Arial" w:cs="Arial"/>
          <w:sz w:val="16"/>
          <w:szCs w:val="16"/>
        </w:rPr>
      </w:pPr>
      <w:r w:rsidRPr="0031701C">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31701C" w:rsidRDefault="002C45B7" w:rsidP="0031701C">
      <w:pPr>
        <w:pStyle w:val="a3"/>
        <w:numPr>
          <w:ilvl w:val="0"/>
          <w:numId w:val="1"/>
        </w:numPr>
        <w:spacing w:after="0" w:line="240" w:lineRule="auto"/>
        <w:jc w:val="both"/>
        <w:rPr>
          <w:rFonts w:ascii="Arial" w:hAnsi="Arial" w:cs="Arial"/>
          <w:b/>
          <w:sz w:val="16"/>
          <w:szCs w:val="16"/>
        </w:rPr>
      </w:pPr>
      <w:r w:rsidRPr="0031701C">
        <w:rPr>
          <w:rFonts w:ascii="Arial" w:hAnsi="Arial" w:cs="Arial"/>
          <w:b/>
          <w:sz w:val="16"/>
          <w:szCs w:val="16"/>
        </w:rPr>
        <w:t>Комплектация</w:t>
      </w:r>
    </w:p>
    <w:p w:rsidR="002C45B7" w:rsidRPr="0031701C" w:rsidRDefault="002C45B7" w:rsidP="0031701C">
      <w:pPr>
        <w:spacing w:after="0" w:line="240" w:lineRule="auto"/>
        <w:ind w:left="360"/>
        <w:jc w:val="both"/>
        <w:rPr>
          <w:rFonts w:ascii="Arial" w:hAnsi="Arial" w:cs="Arial"/>
          <w:sz w:val="16"/>
          <w:szCs w:val="16"/>
        </w:rPr>
      </w:pPr>
      <w:r w:rsidRPr="0031701C">
        <w:rPr>
          <w:rFonts w:ascii="Arial" w:hAnsi="Arial" w:cs="Arial"/>
          <w:sz w:val="16"/>
          <w:szCs w:val="16"/>
        </w:rPr>
        <w:t>- светодиодный светильник</w:t>
      </w:r>
      <w:r w:rsidR="00A03E01" w:rsidRPr="0031701C">
        <w:rPr>
          <w:rFonts w:ascii="Arial" w:hAnsi="Arial" w:cs="Arial"/>
          <w:sz w:val="16"/>
          <w:szCs w:val="16"/>
        </w:rPr>
        <w:t xml:space="preserve"> в сборе</w:t>
      </w:r>
      <w:r w:rsidR="00FC060B" w:rsidRPr="0031701C">
        <w:rPr>
          <w:rFonts w:ascii="Arial" w:hAnsi="Arial" w:cs="Arial"/>
          <w:sz w:val="16"/>
          <w:szCs w:val="16"/>
        </w:rPr>
        <w:t>;</w:t>
      </w:r>
      <w:r w:rsidRPr="0031701C">
        <w:rPr>
          <w:rFonts w:ascii="Arial" w:hAnsi="Arial" w:cs="Arial"/>
          <w:sz w:val="16"/>
          <w:szCs w:val="16"/>
        </w:rPr>
        <w:t xml:space="preserve"> </w:t>
      </w:r>
    </w:p>
    <w:p w:rsidR="002C45B7" w:rsidRPr="0031701C" w:rsidRDefault="002C45B7" w:rsidP="0031701C">
      <w:pPr>
        <w:spacing w:after="0" w:line="240" w:lineRule="auto"/>
        <w:ind w:left="360"/>
        <w:jc w:val="both"/>
        <w:rPr>
          <w:rFonts w:ascii="Arial" w:hAnsi="Arial" w:cs="Arial"/>
          <w:sz w:val="16"/>
          <w:szCs w:val="16"/>
        </w:rPr>
      </w:pPr>
      <w:r w:rsidRPr="0031701C">
        <w:rPr>
          <w:rFonts w:ascii="Arial" w:hAnsi="Arial" w:cs="Arial"/>
          <w:sz w:val="16"/>
          <w:szCs w:val="16"/>
        </w:rPr>
        <w:t xml:space="preserve">- </w:t>
      </w:r>
      <w:r w:rsidR="00FC060B" w:rsidRPr="0031701C">
        <w:rPr>
          <w:rFonts w:ascii="Arial" w:hAnsi="Arial" w:cs="Arial"/>
          <w:sz w:val="16"/>
          <w:szCs w:val="16"/>
        </w:rPr>
        <w:t>инструкция по эксплуатации;</w:t>
      </w:r>
    </w:p>
    <w:p w:rsidR="00FC060B" w:rsidRPr="0031701C" w:rsidRDefault="00FC060B" w:rsidP="0031701C">
      <w:pPr>
        <w:spacing w:after="0" w:line="240" w:lineRule="auto"/>
        <w:ind w:left="360"/>
        <w:jc w:val="both"/>
        <w:rPr>
          <w:rFonts w:ascii="Arial" w:hAnsi="Arial" w:cs="Arial"/>
          <w:sz w:val="16"/>
          <w:szCs w:val="16"/>
        </w:rPr>
      </w:pPr>
      <w:r w:rsidRPr="0031701C">
        <w:rPr>
          <w:rFonts w:ascii="Arial" w:hAnsi="Arial" w:cs="Arial"/>
          <w:sz w:val="16"/>
          <w:szCs w:val="16"/>
        </w:rPr>
        <w:t>- коробка упаковочная.</w:t>
      </w:r>
    </w:p>
    <w:p w:rsidR="00FC060B" w:rsidRPr="0031701C" w:rsidRDefault="00FC060B" w:rsidP="0031701C">
      <w:pPr>
        <w:pStyle w:val="a3"/>
        <w:numPr>
          <w:ilvl w:val="0"/>
          <w:numId w:val="1"/>
        </w:numPr>
        <w:spacing w:after="0" w:line="240" w:lineRule="auto"/>
        <w:jc w:val="both"/>
        <w:rPr>
          <w:rFonts w:ascii="Arial" w:hAnsi="Arial" w:cs="Arial"/>
          <w:b/>
          <w:sz w:val="16"/>
          <w:szCs w:val="16"/>
        </w:rPr>
      </w:pPr>
      <w:r w:rsidRPr="0031701C">
        <w:rPr>
          <w:rFonts w:ascii="Arial" w:hAnsi="Arial" w:cs="Arial"/>
          <w:b/>
          <w:sz w:val="16"/>
          <w:szCs w:val="16"/>
        </w:rPr>
        <w:t>Меры предосторожности</w:t>
      </w:r>
    </w:p>
    <w:p w:rsidR="00796EF6" w:rsidRPr="0031701C" w:rsidRDefault="00D96EBE" w:rsidP="0031701C">
      <w:pPr>
        <w:pStyle w:val="a3"/>
        <w:numPr>
          <w:ilvl w:val="0"/>
          <w:numId w:val="9"/>
        </w:numPr>
        <w:spacing w:after="0" w:line="240" w:lineRule="auto"/>
        <w:jc w:val="both"/>
        <w:rPr>
          <w:rFonts w:ascii="Arial" w:hAnsi="Arial" w:cs="Arial"/>
          <w:sz w:val="16"/>
          <w:szCs w:val="16"/>
        </w:rPr>
      </w:pPr>
      <w:r w:rsidRPr="0031701C">
        <w:rPr>
          <w:rFonts w:ascii="Arial" w:hAnsi="Arial" w:cs="Arial"/>
          <w:sz w:val="16"/>
          <w:szCs w:val="16"/>
        </w:rPr>
        <w:t xml:space="preserve">Светильник работает в сети переменного тока с номинальным сетевым напряжением 85-265В, которое является опасным. </w:t>
      </w:r>
      <w:r w:rsidRPr="0031701C">
        <w:rPr>
          <w:rFonts w:ascii="Arial" w:hAnsi="Arial" w:cs="Arial"/>
          <w:b/>
          <w:sz w:val="16"/>
          <w:szCs w:val="16"/>
        </w:rPr>
        <w:t>Работу по установке и подключению светильника должны осуществлять лица, имеющие соответствующую квалификацию и необходимые допуски для осуществления данного вида работы</w:t>
      </w:r>
      <w:r w:rsidRPr="0031701C">
        <w:rPr>
          <w:rFonts w:ascii="Arial" w:hAnsi="Arial" w:cs="Arial"/>
          <w:sz w:val="16"/>
          <w:szCs w:val="16"/>
        </w:rPr>
        <w:t>.</w:t>
      </w:r>
    </w:p>
    <w:p w:rsidR="00147936" w:rsidRPr="0031701C" w:rsidRDefault="00147936" w:rsidP="0031701C">
      <w:pPr>
        <w:pStyle w:val="a3"/>
        <w:numPr>
          <w:ilvl w:val="0"/>
          <w:numId w:val="9"/>
        </w:numPr>
        <w:spacing w:after="0" w:line="240" w:lineRule="auto"/>
        <w:jc w:val="both"/>
        <w:rPr>
          <w:rFonts w:ascii="Arial" w:hAnsi="Arial" w:cs="Arial"/>
          <w:sz w:val="16"/>
          <w:szCs w:val="16"/>
        </w:rPr>
      </w:pPr>
      <w:r w:rsidRPr="0031701C">
        <w:rPr>
          <w:rFonts w:ascii="Arial" w:hAnsi="Arial" w:cs="Arial"/>
          <w:sz w:val="16"/>
          <w:szCs w:val="16"/>
        </w:rPr>
        <w:t>Запрещена эксплуатация светильников в сетях не отвечающих требованиям</w:t>
      </w:r>
      <w:hyperlink r:id="rId7" w:tgtFrame="_blank" w:history="1">
        <w:r w:rsidRPr="0031701C">
          <w:rPr>
            <w:rFonts w:ascii="Arial" w:hAnsi="Arial" w:cs="Arial"/>
            <w:sz w:val="16"/>
            <w:szCs w:val="16"/>
          </w:rPr>
          <w:t> ГОСТ Р 32144-2013</w:t>
        </w:r>
      </w:hyperlink>
      <w:r w:rsidRPr="0031701C">
        <w:rPr>
          <w:rFonts w:ascii="Arial" w:hAnsi="Arial" w:cs="Arial"/>
          <w:sz w:val="16"/>
          <w:szCs w:val="16"/>
        </w:rPr>
        <w:t>.</w:t>
      </w:r>
    </w:p>
    <w:p w:rsidR="00796EF6" w:rsidRPr="0031701C" w:rsidRDefault="00796EF6" w:rsidP="0031701C">
      <w:pPr>
        <w:pStyle w:val="a3"/>
        <w:numPr>
          <w:ilvl w:val="0"/>
          <w:numId w:val="9"/>
        </w:numPr>
        <w:spacing w:after="0" w:line="240" w:lineRule="auto"/>
        <w:jc w:val="both"/>
        <w:rPr>
          <w:rFonts w:ascii="Arial" w:hAnsi="Arial" w:cs="Arial"/>
          <w:sz w:val="16"/>
          <w:szCs w:val="16"/>
        </w:rPr>
      </w:pPr>
      <w:r w:rsidRPr="0031701C">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sidR="00D96EBE" w:rsidRPr="0031701C">
        <w:rPr>
          <w:rFonts w:ascii="Arial" w:hAnsi="Arial" w:cs="Arial"/>
          <w:sz w:val="16"/>
          <w:szCs w:val="16"/>
        </w:rPr>
        <w:t>стеклом</w:t>
      </w:r>
      <w:r w:rsidRPr="0031701C">
        <w:rPr>
          <w:rFonts w:ascii="Arial" w:hAnsi="Arial" w:cs="Arial"/>
          <w:sz w:val="16"/>
          <w:szCs w:val="16"/>
        </w:rPr>
        <w:t>.</w:t>
      </w:r>
    </w:p>
    <w:p w:rsidR="00796EF6" w:rsidRPr="0031701C" w:rsidRDefault="00796EF6" w:rsidP="0031701C">
      <w:pPr>
        <w:pStyle w:val="a3"/>
        <w:numPr>
          <w:ilvl w:val="0"/>
          <w:numId w:val="9"/>
        </w:numPr>
        <w:spacing w:after="0" w:line="240" w:lineRule="auto"/>
        <w:jc w:val="both"/>
        <w:rPr>
          <w:rFonts w:ascii="Arial" w:hAnsi="Arial" w:cs="Arial"/>
          <w:sz w:val="16"/>
          <w:szCs w:val="16"/>
        </w:rPr>
      </w:pPr>
      <w:r w:rsidRPr="0031701C">
        <w:rPr>
          <w:rFonts w:ascii="Arial" w:hAnsi="Arial" w:cs="Arial"/>
          <w:sz w:val="16"/>
          <w:szCs w:val="16"/>
        </w:rPr>
        <w:t>Радиоактивные и ядовитые вещества в состав светильника не входят.</w:t>
      </w:r>
    </w:p>
    <w:p w:rsidR="00EF6BDC" w:rsidRPr="0031701C" w:rsidRDefault="00EF6BDC" w:rsidP="0031701C">
      <w:pPr>
        <w:pStyle w:val="a3"/>
        <w:numPr>
          <w:ilvl w:val="0"/>
          <w:numId w:val="9"/>
        </w:numPr>
        <w:spacing w:after="0" w:line="240" w:lineRule="auto"/>
        <w:jc w:val="both"/>
        <w:rPr>
          <w:rFonts w:ascii="Arial" w:hAnsi="Arial" w:cs="Arial"/>
          <w:sz w:val="16"/>
          <w:szCs w:val="16"/>
        </w:rPr>
      </w:pPr>
      <w:r w:rsidRPr="0031701C">
        <w:rPr>
          <w:rFonts w:ascii="Arial" w:hAnsi="Arial" w:cs="Arial"/>
          <w:sz w:val="16"/>
          <w:szCs w:val="16"/>
        </w:rPr>
        <w:t>При нар</w:t>
      </w:r>
      <w:r w:rsidR="0090432F" w:rsidRPr="0031701C">
        <w:rPr>
          <w:rFonts w:ascii="Arial" w:hAnsi="Arial" w:cs="Arial"/>
          <w:sz w:val="16"/>
          <w:szCs w:val="16"/>
        </w:rPr>
        <w:t xml:space="preserve">ужной эксплуатации светильников, </w:t>
      </w:r>
      <w:r w:rsidRPr="0031701C">
        <w:rPr>
          <w:rFonts w:ascii="Arial" w:hAnsi="Arial" w:cs="Arial"/>
          <w:sz w:val="16"/>
          <w:szCs w:val="16"/>
        </w:rPr>
        <w:t>места присоединения проводов к питающей сети должны быть дополнительно герметизированы.</w:t>
      </w:r>
    </w:p>
    <w:p w:rsidR="0090432F" w:rsidRPr="0031701C" w:rsidRDefault="00D96EBE" w:rsidP="0031701C">
      <w:pPr>
        <w:pStyle w:val="a3"/>
        <w:numPr>
          <w:ilvl w:val="0"/>
          <w:numId w:val="9"/>
        </w:numPr>
        <w:spacing w:after="0" w:line="240" w:lineRule="auto"/>
        <w:jc w:val="both"/>
        <w:rPr>
          <w:rFonts w:ascii="Arial" w:hAnsi="Arial" w:cs="Arial"/>
          <w:sz w:val="16"/>
          <w:szCs w:val="16"/>
        </w:rPr>
      </w:pPr>
      <w:r w:rsidRPr="0031701C">
        <w:rPr>
          <w:rFonts w:ascii="Arial" w:hAnsi="Arial" w:cs="Arial"/>
          <w:sz w:val="16"/>
          <w:szCs w:val="16"/>
        </w:rPr>
        <w:t xml:space="preserve">Светильники соответствуют классу защиты от поражения электрическим током </w:t>
      </w:r>
      <w:r w:rsidRPr="0031701C">
        <w:rPr>
          <w:rFonts w:ascii="Arial" w:hAnsi="Arial" w:cs="Arial"/>
          <w:sz w:val="16"/>
          <w:szCs w:val="16"/>
          <w:lang w:val="en-US"/>
        </w:rPr>
        <w:t>I</w:t>
      </w:r>
      <w:r w:rsidRPr="0031701C">
        <w:rPr>
          <w:rFonts w:ascii="Arial" w:hAnsi="Arial" w:cs="Arial"/>
          <w:sz w:val="16"/>
          <w:szCs w:val="16"/>
        </w:rPr>
        <w:t xml:space="preserve"> по ГОСТ Р МЭК 60598-1-2013. Эксплуатация светильника без подключения провода защитного заземления корпуса запрещена.</w:t>
      </w:r>
    </w:p>
    <w:p w:rsidR="000A219B" w:rsidRPr="0031701C" w:rsidRDefault="00FC060B" w:rsidP="0031701C">
      <w:pPr>
        <w:pStyle w:val="a3"/>
        <w:numPr>
          <w:ilvl w:val="0"/>
          <w:numId w:val="1"/>
        </w:numPr>
        <w:spacing w:after="0" w:line="240" w:lineRule="auto"/>
        <w:jc w:val="both"/>
        <w:rPr>
          <w:rFonts w:ascii="Arial" w:hAnsi="Arial" w:cs="Arial"/>
          <w:b/>
          <w:sz w:val="16"/>
          <w:szCs w:val="16"/>
        </w:rPr>
      </w:pPr>
      <w:r w:rsidRPr="0031701C">
        <w:rPr>
          <w:rFonts w:ascii="Arial" w:hAnsi="Arial" w:cs="Arial"/>
          <w:b/>
          <w:sz w:val="16"/>
          <w:szCs w:val="16"/>
        </w:rPr>
        <w:t>Монтаж и подключение</w:t>
      </w:r>
    </w:p>
    <w:p w:rsidR="00796EF6" w:rsidRPr="0031701C" w:rsidRDefault="00796EF6" w:rsidP="0031701C">
      <w:pPr>
        <w:spacing w:after="0" w:line="240" w:lineRule="auto"/>
        <w:jc w:val="center"/>
        <w:rPr>
          <w:rFonts w:ascii="Arial" w:hAnsi="Arial" w:cs="Arial"/>
          <w:sz w:val="16"/>
          <w:szCs w:val="16"/>
        </w:rPr>
      </w:pPr>
      <w:r w:rsidRPr="0031701C">
        <w:rPr>
          <w:rFonts w:ascii="Arial" w:hAnsi="Arial" w:cs="Arial"/>
          <w:sz w:val="16"/>
          <w:szCs w:val="16"/>
        </w:rPr>
        <w:t>ВНИМАНИЕ: МОНТАЖ И ПОДКЛЮЧЕНИЕ СВЕТИЛЬНИКА ОСУЩЕСТВЛЯТЬ ТОЛЬКО ПРИ ОТКЛЮЧЕННОМ ЭЛЕКТРОПИТАНИИ!!!</w:t>
      </w:r>
    </w:p>
    <w:p w:rsidR="00D96EBE" w:rsidRPr="0031701C" w:rsidRDefault="00D96EBE" w:rsidP="0031701C">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Достаньте светильник из упаковки, проведите внешний осмотр корпуса светильника.</w:t>
      </w:r>
    </w:p>
    <w:p w:rsidR="00EF6BDC" w:rsidRPr="0031701C" w:rsidRDefault="001A505A" w:rsidP="0031701C">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 xml:space="preserve">Осуществите подвод проводов питающей сети </w:t>
      </w:r>
      <w:r w:rsidR="00667F53" w:rsidRPr="0031701C">
        <w:rPr>
          <w:rFonts w:ascii="Arial" w:hAnsi="Arial" w:cs="Arial"/>
          <w:sz w:val="16"/>
          <w:szCs w:val="16"/>
        </w:rPr>
        <w:t>вдоль области планируемой установки тротуарных светильников. При необходимости защитите кабель от</w:t>
      </w:r>
      <w:r w:rsidR="000901BC" w:rsidRPr="0031701C">
        <w:rPr>
          <w:rFonts w:ascii="Arial" w:hAnsi="Arial" w:cs="Arial"/>
          <w:sz w:val="16"/>
          <w:szCs w:val="16"/>
        </w:rPr>
        <w:t xml:space="preserve"> </w:t>
      </w:r>
      <w:r w:rsidR="00667F53" w:rsidRPr="0031701C">
        <w:rPr>
          <w:rFonts w:ascii="Arial" w:hAnsi="Arial" w:cs="Arial"/>
          <w:sz w:val="16"/>
          <w:szCs w:val="16"/>
        </w:rPr>
        <w:t xml:space="preserve">механических повреждений, </w:t>
      </w:r>
      <w:r w:rsidR="0031701C" w:rsidRPr="0031701C">
        <w:rPr>
          <w:rFonts w:ascii="Arial" w:hAnsi="Arial" w:cs="Arial"/>
          <w:sz w:val="16"/>
          <w:szCs w:val="16"/>
        </w:rPr>
        <w:t>например,</w:t>
      </w:r>
      <w:r w:rsidR="00667F53" w:rsidRPr="0031701C">
        <w:rPr>
          <w:rFonts w:ascii="Arial" w:hAnsi="Arial" w:cs="Arial"/>
          <w:sz w:val="16"/>
          <w:szCs w:val="16"/>
        </w:rPr>
        <w:t xml:space="preserve"> </w:t>
      </w:r>
      <w:r w:rsidR="00D96EBE" w:rsidRPr="0031701C">
        <w:rPr>
          <w:rFonts w:ascii="Arial" w:hAnsi="Arial" w:cs="Arial"/>
          <w:sz w:val="16"/>
          <w:szCs w:val="16"/>
        </w:rPr>
        <w:t xml:space="preserve">защитной </w:t>
      </w:r>
      <w:proofErr w:type="spellStart"/>
      <w:r w:rsidR="00667F53" w:rsidRPr="0031701C">
        <w:rPr>
          <w:rFonts w:ascii="Arial" w:hAnsi="Arial" w:cs="Arial"/>
          <w:sz w:val="16"/>
          <w:szCs w:val="16"/>
        </w:rPr>
        <w:t>гофрой</w:t>
      </w:r>
      <w:proofErr w:type="spellEnd"/>
      <w:r w:rsidR="00667F53" w:rsidRPr="0031701C">
        <w:rPr>
          <w:rFonts w:ascii="Arial" w:hAnsi="Arial" w:cs="Arial"/>
          <w:sz w:val="16"/>
          <w:szCs w:val="16"/>
        </w:rPr>
        <w:t>.</w:t>
      </w:r>
      <w:r w:rsidR="00D96EBE" w:rsidRPr="0031701C">
        <w:rPr>
          <w:rFonts w:ascii="Arial" w:hAnsi="Arial" w:cs="Arial"/>
          <w:sz w:val="16"/>
          <w:szCs w:val="16"/>
        </w:rPr>
        <w:t xml:space="preserve"> Питающий кабель должен содержать три провода: фазу, нейтраль,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до 30мА.</w:t>
      </w:r>
    </w:p>
    <w:p w:rsidR="00E3363A" w:rsidRPr="0031701C" w:rsidRDefault="00D96EBE" w:rsidP="0031701C">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Подключите коричневый провод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D96EBE" w:rsidRPr="0031701C" w:rsidRDefault="00D96EBE" w:rsidP="0031701C">
      <w:pPr>
        <w:pStyle w:val="a3"/>
        <w:spacing w:after="0" w:line="240" w:lineRule="auto"/>
        <w:ind w:left="360"/>
        <w:jc w:val="center"/>
        <w:rPr>
          <w:rFonts w:ascii="Arial" w:hAnsi="Arial" w:cs="Arial"/>
          <w:sz w:val="16"/>
          <w:szCs w:val="16"/>
        </w:rPr>
      </w:pPr>
      <w:r w:rsidRPr="0031701C">
        <w:rPr>
          <w:rFonts w:ascii="Arial" w:hAnsi="Arial" w:cs="Arial"/>
          <w:noProof/>
          <w:sz w:val="16"/>
          <w:szCs w:val="16"/>
        </w:rPr>
        <w:drawing>
          <wp:inline distT="0" distB="0" distL="0" distR="0" wp14:anchorId="3CAC0C41" wp14:editId="2F5EEEA9">
            <wp:extent cx="1028700" cy="104181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34447" cy="1047635"/>
                    </a:xfrm>
                    <a:prstGeom prst="rect">
                      <a:avLst/>
                    </a:prstGeom>
                    <a:noFill/>
                    <a:ln w="9525">
                      <a:noFill/>
                      <a:miter lim="800000"/>
                      <a:headEnd/>
                      <a:tailEnd/>
                    </a:ln>
                  </pic:spPr>
                </pic:pic>
              </a:graphicData>
            </a:graphic>
          </wp:inline>
        </w:drawing>
      </w:r>
    </w:p>
    <w:p w:rsidR="00F5770E" w:rsidRPr="0031701C" w:rsidRDefault="00F5770E" w:rsidP="0031701C">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 xml:space="preserve">Место присоединения проводов светильника к сетевым проводам питающего кабеля должно быть надежно защищено от попадания влаги. Для обеспечения герметичности рекомендуется использовать монтажные коробки LD522 или LD523 тм «FERON».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Степень защиты монтажной коробки или кабельного соединителя, используемых для герметизации электрических контактов должно быть не ниже </w:t>
      </w:r>
      <w:r w:rsidRPr="0031701C">
        <w:rPr>
          <w:rFonts w:ascii="Arial" w:hAnsi="Arial" w:cs="Arial"/>
          <w:sz w:val="16"/>
          <w:szCs w:val="16"/>
          <w:lang w:val="en-US"/>
        </w:rPr>
        <w:t>IP</w:t>
      </w:r>
      <w:r w:rsidRPr="0031701C">
        <w:rPr>
          <w:rFonts w:ascii="Arial" w:hAnsi="Arial" w:cs="Arial"/>
          <w:sz w:val="16"/>
          <w:szCs w:val="16"/>
        </w:rPr>
        <w:t>65.</w:t>
      </w:r>
    </w:p>
    <w:p w:rsidR="00E3363A" w:rsidRPr="0031701C" w:rsidRDefault="00E46B26" w:rsidP="0031701C">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Установите светильник в грунте при помощи штыря</w:t>
      </w:r>
      <w:r w:rsidR="00E3363A" w:rsidRPr="0031701C">
        <w:rPr>
          <w:rFonts w:ascii="Arial" w:hAnsi="Arial" w:cs="Arial"/>
          <w:sz w:val="16"/>
          <w:szCs w:val="16"/>
        </w:rPr>
        <w:t>.</w:t>
      </w:r>
    </w:p>
    <w:p w:rsidR="000A219B" w:rsidRPr="0031701C" w:rsidRDefault="000A219B" w:rsidP="0031701C">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Включите питание.</w:t>
      </w:r>
    </w:p>
    <w:p w:rsidR="00F5770E" w:rsidRPr="0031701C" w:rsidRDefault="00F5770E" w:rsidP="0031701C">
      <w:pPr>
        <w:numPr>
          <w:ilvl w:val="0"/>
          <w:numId w:val="5"/>
        </w:numPr>
        <w:spacing w:after="0" w:line="240" w:lineRule="auto"/>
        <w:rPr>
          <w:rFonts w:ascii="Arial" w:hAnsi="Arial" w:cs="Arial"/>
          <w:b/>
          <w:sz w:val="16"/>
          <w:szCs w:val="16"/>
        </w:rPr>
      </w:pPr>
      <w:r w:rsidRPr="0031701C">
        <w:rPr>
          <w:rFonts w:ascii="Arial" w:hAnsi="Arial" w:cs="Arial"/>
          <w:b/>
          <w:sz w:val="16"/>
          <w:szCs w:val="16"/>
        </w:rPr>
        <w:t>Режимы работы светильника</w:t>
      </w:r>
    </w:p>
    <w:p w:rsidR="00F5770E" w:rsidRPr="0031701C" w:rsidRDefault="00F5770E" w:rsidP="0031701C">
      <w:pPr>
        <w:pStyle w:val="a3"/>
        <w:numPr>
          <w:ilvl w:val="0"/>
          <w:numId w:val="11"/>
        </w:numPr>
        <w:spacing w:after="0" w:line="240" w:lineRule="auto"/>
        <w:jc w:val="both"/>
        <w:rPr>
          <w:rFonts w:ascii="Arial" w:hAnsi="Arial" w:cs="Arial"/>
          <w:sz w:val="16"/>
          <w:szCs w:val="16"/>
        </w:rPr>
      </w:pPr>
      <w:r w:rsidRPr="0031701C">
        <w:rPr>
          <w:rFonts w:ascii="Arial" w:hAnsi="Arial" w:cs="Arial"/>
          <w:sz w:val="16"/>
          <w:szCs w:val="16"/>
        </w:rPr>
        <w:t>При включении электропитания светильники белого света и зеленого свечения будут работать в статическом (постоянном) режиме.</w:t>
      </w:r>
    </w:p>
    <w:p w:rsidR="00F5770E" w:rsidRPr="0031701C" w:rsidRDefault="00F5770E" w:rsidP="0031701C">
      <w:pPr>
        <w:pStyle w:val="a3"/>
        <w:numPr>
          <w:ilvl w:val="0"/>
          <w:numId w:val="11"/>
        </w:numPr>
        <w:spacing w:after="0" w:line="240" w:lineRule="auto"/>
        <w:ind w:left="357" w:hanging="357"/>
        <w:jc w:val="both"/>
        <w:rPr>
          <w:rFonts w:ascii="Arial" w:hAnsi="Arial" w:cs="Arial"/>
          <w:sz w:val="16"/>
          <w:szCs w:val="16"/>
        </w:rPr>
      </w:pPr>
      <w:r w:rsidRPr="0031701C">
        <w:rPr>
          <w:rFonts w:ascii="Arial" w:hAnsi="Arial" w:cs="Arial"/>
          <w:sz w:val="16"/>
          <w:szCs w:val="16"/>
        </w:rPr>
        <w:t xml:space="preserve">Светильники RGB оснащены светодиодами трех типов – красного, синего и зеленого свечения. При включении питания светильники RGB будут автоматически сменять цвет свечения по встроенному алгоритму. Светильники не предназначены для управления режимами свечения при помощи контроллера. Синхронизация режимов работы нескольких светильников происходит в момент </w:t>
      </w:r>
      <w:r w:rsidRPr="0031701C">
        <w:rPr>
          <w:rFonts w:ascii="Arial" w:hAnsi="Arial" w:cs="Arial"/>
          <w:sz w:val="16"/>
          <w:szCs w:val="16"/>
        </w:rPr>
        <w:lastRenderedPageBreak/>
        <w:t>подачи питания (при одновременном включении светильники будут синхронно сменять цвет свечения). При продолжительной работе, более 8-10 часов может наблюдаться рассинхронизация смены режимов работы между разными светильниками. Для восстановления синхронности достаточно отключить питание светильников на 5-10 секунд и включить снова.</w:t>
      </w:r>
    </w:p>
    <w:p w:rsidR="00667F53" w:rsidRPr="0031701C" w:rsidRDefault="00667F53" w:rsidP="0031701C">
      <w:pPr>
        <w:numPr>
          <w:ilvl w:val="0"/>
          <w:numId w:val="5"/>
        </w:numPr>
        <w:spacing w:after="0" w:line="240" w:lineRule="auto"/>
        <w:rPr>
          <w:rFonts w:ascii="Arial" w:hAnsi="Arial" w:cs="Arial"/>
          <w:b/>
          <w:sz w:val="16"/>
          <w:szCs w:val="16"/>
        </w:rPr>
      </w:pPr>
      <w:r w:rsidRPr="0031701C">
        <w:rPr>
          <w:rFonts w:ascii="Arial" w:hAnsi="Arial" w:cs="Arial"/>
          <w:b/>
          <w:sz w:val="16"/>
          <w:szCs w:val="16"/>
        </w:rPr>
        <w:t>Техническое обслуживание и ремонт</w:t>
      </w:r>
    </w:p>
    <w:p w:rsidR="00667F53" w:rsidRPr="0031701C" w:rsidRDefault="00667F53" w:rsidP="0031701C">
      <w:pPr>
        <w:pStyle w:val="a3"/>
        <w:numPr>
          <w:ilvl w:val="0"/>
          <w:numId w:val="14"/>
        </w:numPr>
        <w:spacing w:after="0" w:line="240" w:lineRule="auto"/>
        <w:ind w:left="357" w:hanging="357"/>
        <w:jc w:val="both"/>
        <w:rPr>
          <w:rFonts w:ascii="Arial" w:hAnsi="Arial" w:cs="Arial"/>
          <w:sz w:val="16"/>
          <w:szCs w:val="16"/>
        </w:rPr>
      </w:pPr>
      <w:r w:rsidRPr="0031701C">
        <w:rPr>
          <w:rFonts w:ascii="Arial" w:hAnsi="Arial" w:cs="Arial"/>
          <w:sz w:val="16"/>
          <w:szCs w:val="16"/>
        </w:rPr>
        <w:t>Светильник не требует специального технического обслуживания.</w:t>
      </w:r>
    </w:p>
    <w:p w:rsidR="00667F53" w:rsidRPr="0031701C" w:rsidRDefault="00667F53" w:rsidP="0031701C">
      <w:pPr>
        <w:pStyle w:val="a3"/>
        <w:numPr>
          <w:ilvl w:val="0"/>
          <w:numId w:val="14"/>
        </w:numPr>
        <w:spacing w:after="0" w:line="240" w:lineRule="auto"/>
        <w:ind w:left="357" w:hanging="357"/>
        <w:jc w:val="both"/>
        <w:rPr>
          <w:rFonts w:ascii="Arial" w:hAnsi="Arial" w:cs="Arial"/>
          <w:sz w:val="16"/>
          <w:szCs w:val="16"/>
        </w:rPr>
      </w:pPr>
      <w:r w:rsidRPr="0031701C">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31701C" w:rsidRDefault="00667F53" w:rsidP="0031701C">
      <w:pPr>
        <w:pStyle w:val="a3"/>
        <w:numPr>
          <w:ilvl w:val="0"/>
          <w:numId w:val="14"/>
        </w:numPr>
        <w:spacing w:after="0" w:line="240" w:lineRule="auto"/>
        <w:ind w:left="357" w:hanging="357"/>
        <w:jc w:val="both"/>
        <w:rPr>
          <w:rFonts w:ascii="Arial" w:hAnsi="Arial" w:cs="Arial"/>
          <w:sz w:val="16"/>
          <w:szCs w:val="16"/>
        </w:rPr>
      </w:pPr>
      <w:r w:rsidRPr="0031701C">
        <w:rPr>
          <w:rFonts w:ascii="Arial" w:hAnsi="Arial" w:cs="Arial"/>
          <w:sz w:val="16"/>
          <w:szCs w:val="16"/>
        </w:rPr>
        <w:t>Обслуживание светильника проводить только при отключенном электропитании.</w:t>
      </w:r>
    </w:p>
    <w:p w:rsidR="00667F53" w:rsidRPr="0031701C" w:rsidRDefault="00667F53" w:rsidP="0031701C">
      <w:pPr>
        <w:numPr>
          <w:ilvl w:val="0"/>
          <w:numId w:val="5"/>
        </w:numPr>
        <w:spacing w:after="0" w:line="240" w:lineRule="auto"/>
        <w:rPr>
          <w:rFonts w:ascii="Arial" w:hAnsi="Arial" w:cs="Arial"/>
          <w:b/>
          <w:sz w:val="16"/>
          <w:szCs w:val="16"/>
        </w:rPr>
      </w:pPr>
      <w:r w:rsidRPr="0031701C">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1747"/>
        <w:gridCol w:w="3281"/>
        <w:gridCol w:w="5654"/>
      </w:tblGrid>
      <w:tr w:rsidR="00667F53" w:rsidRPr="0031701C" w:rsidTr="00CB32F5">
        <w:trPr>
          <w:jc w:val="center"/>
        </w:trPr>
        <w:tc>
          <w:tcPr>
            <w:tcW w:w="1747" w:type="dxa"/>
            <w:vAlign w:val="center"/>
          </w:tcPr>
          <w:p w:rsidR="00667F53" w:rsidRPr="0031701C" w:rsidRDefault="00667F53" w:rsidP="0031701C">
            <w:pPr>
              <w:pStyle w:val="a3"/>
              <w:ind w:left="0"/>
              <w:rPr>
                <w:rFonts w:ascii="Arial" w:hAnsi="Arial" w:cs="Arial"/>
                <w:sz w:val="16"/>
                <w:szCs w:val="16"/>
              </w:rPr>
            </w:pPr>
            <w:r w:rsidRPr="0031701C">
              <w:rPr>
                <w:rFonts w:ascii="Arial" w:hAnsi="Arial" w:cs="Arial"/>
                <w:sz w:val="16"/>
                <w:szCs w:val="16"/>
              </w:rPr>
              <w:t>неисправность</w:t>
            </w:r>
          </w:p>
        </w:tc>
        <w:tc>
          <w:tcPr>
            <w:tcW w:w="0" w:type="auto"/>
            <w:vAlign w:val="center"/>
          </w:tcPr>
          <w:p w:rsidR="00667F53" w:rsidRPr="0031701C" w:rsidRDefault="00667F53" w:rsidP="0031701C">
            <w:pPr>
              <w:pStyle w:val="a3"/>
              <w:ind w:left="0"/>
              <w:rPr>
                <w:rFonts w:ascii="Arial" w:hAnsi="Arial" w:cs="Arial"/>
                <w:sz w:val="16"/>
                <w:szCs w:val="16"/>
              </w:rPr>
            </w:pPr>
            <w:r w:rsidRPr="0031701C">
              <w:rPr>
                <w:rFonts w:ascii="Arial" w:hAnsi="Arial" w:cs="Arial"/>
                <w:sz w:val="16"/>
                <w:szCs w:val="16"/>
              </w:rPr>
              <w:t>Возможная причина</w:t>
            </w:r>
          </w:p>
        </w:tc>
        <w:tc>
          <w:tcPr>
            <w:tcW w:w="0" w:type="auto"/>
            <w:vAlign w:val="center"/>
          </w:tcPr>
          <w:p w:rsidR="00667F53" w:rsidRPr="0031701C" w:rsidRDefault="00667F53" w:rsidP="0031701C">
            <w:pPr>
              <w:pStyle w:val="a3"/>
              <w:ind w:left="0"/>
              <w:rPr>
                <w:rFonts w:ascii="Arial" w:hAnsi="Arial" w:cs="Arial"/>
                <w:sz w:val="16"/>
                <w:szCs w:val="16"/>
              </w:rPr>
            </w:pPr>
            <w:r w:rsidRPr="0031701C">
              <w:rPr>
                <w:rFonts w:ascii="Arial" w:hAnsi="Arial" w:cs="Arial"/>
                <w:sz w:val="16"/>
                <w:szCs w:val="16"/>
              </w:rPr>
              <w:t>Ме</w:t>
            </w:r>
            <w:r w:rsidR="00F5770E" w:rsidRPr="0031701C">
              <w:rPr>
                <w:rFonts w:ascii="Arial" w:hAnsi="Arial" w:cs="Arial"/>
                <w:sz w:val="16"/>
                <w:szCs w:val="16"/>
              </w:rPr>
              <w:t>тоды</w:t>
            </w:r>
            <w:r w:rsidRPr="0031701C">
              <w:rPr>
                <w:rFonts w:ascii="Arial" w:hAnsi="Arial" w:cs="Arial"/>
                <w:sz w:val="16"/>
                <w:szCs w:val="16"/>
              </w:rPr>
              <w:t xml:space="preserve"> устранения</w:t>
            </w:r>
          </w:p>
        </w:tc>
      </w:tr>
      <w:tr w:rsidR="00667F53" w:rsidRPr="0031701C" w:rsidTr="00CB32F5">
        <w:trPr>
          <w:trHeight w:val="43"/>
          <w:jc w:val="center"/>
        </w:trPr>
        <w:tc>
          <w:tcPr>
            <w:tcW w:w="1747" w:type="dxa"/>
            <w:vMerge w:val="restart"/>
            <w:vAlign w:val="center"/>
          </w:tcPr>
          <w:p w:rsidR="00667F53" w:rsidRPr="0031701C" w:rsidRDefault="00667F53" w:rsidP="0031701C">
            <w:pPr>
              <w:pStyle w:val="a3"/>
              <w:ind w:left="0"/>
              <w:rPr>
                <w:rFonts w:ascii="Arial" w:hAnsi="Arial" w:cs="Arial"/>
                <w:sz w:val="16"/>
                <w:szCs w:val="16"/>
                <w:lang w:val="en-US"/>
              </w:rPr>
            </w:pPr>
            <w:r w:rsidRPr="0031701C">
              <w:rPr>
                <w:rFonts w:ascii="Arial" w:hAnsi="Arial" w:cs="Arial"/>
                <w:sz w:val="16"/>
                <w:szCs w:val="16"/>
              </w:rPr>
              <w:t xml:space="preserve">Светильник не </w:t>
            </w:r>
            <w:r w:rsidR="00F5770E" w:rsidRPr="0031701C">
              <w:rPr>
                <w:rFonts w:ascii="Arial" w:hAnsi="Arial" w:cs="Arial"/>
                <w:sz w:val="16"/>
                <w:szCs w:val="16"/>
              </w:rPr>
              <w:t>включается</w:t>
            </w:r>
          </w:p>
        </w:tc>
        <w:tc>
          <w:tcPr>
            <w:tcW w:w="0" w:type="auto"/>
            <w:vAlign w:val="center"/>
          </w:tcPr>
          <w:p w:rsidR="00667F53" w:rsidRPr="0031701C" w:rsidRDefault="00667F53" w:rsidP="0031701C">
            <w:pPr>
              <w:pStyle w:val="a3"/>
              <w:ind w:left="0"/>
              <w:rPr>
                <w:rFonts w:ascii="Arial" w:hAnsi="Arial" w:cs="Arial"/>
                <w:sz w:val="16"/>
                <w:szCs w:val="16"/>
              </w:rPr>
            </w:pPr>
            <w:r w:rsidRPr="0031701C">
              <w:rPr>
                <w:rFonts w:ascii="Arial" w:hAnsi="Arial" w:cs="Arial"/>
                <w:sz w:val="16"/>
                <w:szCs w:val="16"/>
              </w:rPr>
              <w:t>Отсутствие напряжения в сети</w:t>
            </w:r>
          </w:p>
        </w:tc>
        <w:tc>
          <w:tcPr>
            <w:tcW w:w="0" w:type="auto"/>
            <w:vAlign w:val="center"/>
          </w:tcPr>
          <w:p w:rsidR="00667F53" w:rsidRPr="0031701C" w:rsidRDefault="00667F53" w:rsidP="0031701C">
            <w:pPr>
              <w:pStyle w:val="a3"/>
              <w:ind w:left="0"/>
              <w:rPr>
                <w:rFonts w:ascii="Arial" w:hAnsi="Arial" w:cs="Arial"/>
                <w:sz w:val="16"/>
                <w:szCs w:val="16"/>
              </w:rPr>
            </w:pPr>
            <w:r w:rsidRPr="0031701C">
              <w:rPr>
                <w:rFonts w:ascii="Arial" w:hAnsi="Arial" w:cs="Arial"/>
                <w:sz w:val="16"/>
                <w:szCs w:val="16"/>
              </w:rPr>
              <w:t>Восстановите напряжение в сети</w:t>
            </w:r>
          </w:p>
        </w:tc>
      </w:tr>
      <w:tr w:rsidR="00F5770E" w:rsidRPr="0031701C" w:rsidTr="00CB32F5">
        <w:trPr>
          <w:jc w:val="center"/>
        </w:trPr>
        <w:tc>
          <w:tcPr>
            <w:tcW w:w="1747" w:type="dxa"/>
            <w:vMerge/>
            <w:tcBorders>
              <w:bottom w:val="single" w:sz="4" w:space="0" w:color="000000" w:themeColor="text1"/>
            </w:tcBorders>
            <w:vAlign w:val="center"/>
          </w:tcPr>
          <w:p w:rsidR="00F5770E" w:rsidRPr="0031701C" w:rsidRDefault="00F5770E" w:rsidP="0031701C">
            <w:pPr>
              <w:pStyle w:val="a3"/>
              <w:ind w:left="0"/>
              <w:jc w:val="center"/>
              <w:rPr>
                <w:rFonts w:ascii="Arial" w:hAnsi="Arial" w:cs="Arial"/>
                <w:sz w:val="16"/>
                <w:szCs w:val="16"/>
              </w:rPr>
            </w:pPr>
          </w:p>
        </w:tc>
        <w:tc>
          <w:tcPr>
            <w:tcW w:w="0" w:type="auto"/>
            <w:vAlign w:val="center"/>
          </w:tcPr>
          <w:p w:rsidR="00F5770E" w:rsidRPr="0031701C" w:rsidRDefault="00F5770E" w:rsidP="0031701C">
            <w:pPr>
              <w:pStyle w:val="a3"/>
              <w:ind w:left="0"/>
              <w:rPr>
                <w:rFonts w:ascii="Arial" w:hAnsi="Arial" w:cs="Arial"/>
                <w:sz w:val="16"/>
                <w:szCs w:val="16"/>
              </w:rPr>
            </w:pPr>
            <w:r w:rsidRPr="0031701C">
              <w:rPr>
                <w:rFonts w:ascii="Arial" w:hAnsi="Arial" w:cs="Arial"/>
                <w:sz w:val="16"/>
                <w:szCs w:val="16"/>
              </w:rPr>
              <w:t>Поврежден питающий кабель или плохой контакт</w:t>
            </w:r>
          </w:p>
        </w:tc>
        <w:tc>
          <w:tcPr>
            <w:tcW w:w="0" w:type="auto"/>
            <w:vAlign w:val="center"/>
          </w:tcPr>
          <w:p w:rsidR="00F5770E" w:rsidRPr="0031701C" w:rsidRDefault="00F5770E" w:rsidP="0031701C">
            <w:pPr>
              <w:pStyle w:val="a3"/>
              <w:ind w:left="0"/>
              <w:rPr>
                <w:rFonts w:ascii="Arial" w:hAnsi="Arial" w:cs="Arial"/>
                <w:sz w:val="16"/>
                <w:szCs w:val="16"/>
              </w:rPr>
            </w:pPr>
            <w:r w:rsidRPr="0031701C">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31701C" w:rsidRDefault="00667F53" w:rsidP="0031701C">
      <w:pPr>
        <w:spacing w:after="0" w:line="240" w:lineRule="auto"/>
        <w:jc w:val="both"/>
        <w:rPr>
          <w:rFonts w:ascii="Arial" w:hAnsi="Arial" w:cs="Arial"/>
          <w:sz w:val="16"/>
          <w:szCs w:val="16"/>
        </w:rPr>
      </w:pPr>
      <w:r w:rsidRPr="0031701C">
        <w:rPr>
          <w:rFonts w:ascii="Arial" w:hAnsi="Arial" w:cs="Arial"/>
          <w:sz w:val="16"/>
          <w:szCs w:val="16"/>
        </w:rPr>
        <w:t xml:space="preserve">Если после произведенных действий светильник не загорается, то дальнейший ремонт не </w:t>
      </w:r>
      <w:r w:rsidR="00F5770E" w:rsidRPr="0031701C">
        <w:rPr>
          <w:rFonts w:ascii="Arial" w:hAnsi="Arial" w:cs="Arial"/>
          <w:sz w:val="16"/>
          <w:szCs w:val="16"/>
        </w:rPr>
        <w:t>целесообразен (</w:t>
      </w:r>
      <w:r w:rsidRPr="0031701C">
        <w:rPr>
          <w:rFonts w:ascii="Arial" w:hAnsi="Arial" w:cs="Arial"/>
          <w:sz w:val="16"/>
          <w:szCs w:val="16"/>
        </w:rPr>
        <w:t>неисправимый дефект). Обратитесь в место продажи светильника или в сервисный центр.</w:t>
      </w:r>
    </w:p>
    <w:p w:rsidR="000A219B" w:rsidRPr="0031701C" w:rsidRDefault="000A219B" w:rsidP="0031701C">
      <w:pPr>
        <w:numPr>
          <w:ilvl w:val="0"/>
          <w:numId w:val="5"/>
        </w:numPr>
        <w:spacing w:after="0" w:line="240" w:lineRule="auto"/>
        <w:rPr>
          <w:rFonts w:ascii="Arial" w:hAnsi="Arial" w:cs="Arial"/>
          <w:b/>
          <w:sz w:val="16"/>
          <w:szCs w:val="16"/>
        </w:rPr>
      </w:pPr>
      <w:r w:rsidRPr="0031701C">
        <w:rPr>
          <w:rFonts w:ascii="Arial" w:hAnsi="Arial" w:cs="Arial"/>
          <w:b/>
          <w:sz w:val="16"/>
          <w:szCs w:val="16"/>
        </w:rPr>
        <w:t>Хранение</w:t>
      </w:r>
    </w:p>
    <w:p w:rsidR="000A219B" w:rsidRPr="0031701C" w:rsidRDefault="000A219B" w:rsidP="0031701C">
      <w:pPr>
        <w:spacing w:after="0" w:line="240" w:lineRule="auto"/>
        <w:ind w:left="357"/>
        <w:jc w:val="both"/>
        <w:rPr>
          <w:rFonts w:ascii="Arial" w:hAnsi="Arial" w:cs="Arial"/>
          <w:sz w:val="16"/>
          <w:szCs w:val="16"/>
        </w:rPr>
      </w:pPr>
      <w:r w:rsidRPr="0031701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31701C" w:rsidRDefault="000A219B" w:rsidP="0031701C">
      <w:pPr>
        <w:numPr>
          <w:ilvl w:val="0"/>
          <w:numId w:val="5"/>
        </w:numPr>
        <w:spacing w:after="0" w:line="240" w:lineRule="auto"/>
        <w:rPr>
          <w:rFonts w:ascii="Arial" w:hAnsi="Arial" w:cs="Arial"/>
          <w:b/>
          <w:sz w:val="16"/>
          <w:szCs w:val="16"/>
        </w:rPr>
      </w:pPr>
      <w:r w:rsidRPr="0031701C">
        <w:rPr>
          <w:rFonts w:ascii="Arial" w:hAnsi="Arial" w:cs="Arial"/>
          <w:b/>
          <w:sz w:val="16"/>
          <w:szCs w:val="16"/>
        </w:rPr>
        <w:t>Транспортировка</w:t>
      </w:r>
    </w:p>
    <w:p w:rsidR="000A219B" w:rsidRPr="0031701C" w:rsidRDefault="000A219B" w:rsidP="0031701C">
      <w:pPr>
        <w:spacing w:after="0" w:line="240" w:lineRule="auto"/>
        <w:ind w:left="357"/>
        <w:jc w:val="both"/>
        <w:rPr>
          <w:rFonts w:ascii="Arial" w:hAnsi="Arial" w:cs="Arial"/>
          <w:sz w:val="16"/>
          <w:szCs w:val="16"/>
        </w:rPr>
      </w:pPr>
      <w:r w:rsidRPr="0031701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31701C" w:rsidRDefault="000A219B" w:rsidP="0031701C">
      <w:pPr>
        <w:numPr>
          <w:ilvl w:val="0"/>
          <w:numId w:val="5"/>
        </w:numPr>
        <w:spacing w:after="0" w:line="240" w:lineRule="auto"/>
        <w:rPr>
          <w:rFonts w:ascii="Arial" w:hAnsi="Arial" w:cs="Arial"/>
          <w:b/>
          <w:sz w:val="16"/>
          <w:szCs w:val="16"/>
        </w:rPr>
      </w:pPr>
      <w:r w:rsidRPr="0031701C">
        <w:rPr>
          <w:rFonts w:ascii="Arial" w:hAnsi="Arial" w:cs="Arial"/>
          <w:b/>
          <w:sz w:val="16"/>
          <w:szCs w:val="16"/>
        </w:rPr>
        <w:t>Утилизация</w:t>
      </w:r>
    </w:p>
    <w:p w:rsidR="000A219B" w:rsidRPr="0031701C" w:rsidRDefault="00F5770E" w:rsidP="0031701C">
      <w:pPr>
        <w:spacing w:after="0" w:line="240" w:lineRule="auto"/>
        <w:ind w:left="357"/>
        <w:jc w:val="both"/>
        <w:rPr>
          <w:rFonts w:ascii="Arial" w:hAnsi="Arial" w:cs="Arial"/>
          <w:sz w:val="16"/>
          <w:szCs w:val="16"/>
        </w:rPr>
      </w:pPr>
      <w:r w:rsidRPr="0031701C">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F5770E" w:rsidRPr="0031701C" w:rsidRDefault="00F5770E" w:rsidP="0031701C">
      <w:pPr>
        <w:pStyle w:val="a3"/>
        <w:numPr>
          <w:ilvl w:val="0"/>
          <w:numId w:val="5"/>
        </w:numPr>
        <w:spacing w:after="0" w:line="240" w:lineRule="auto"/>
        <w:rPr>
          <w:rFonts w:ascii="Arial" w:hAnsi="Arial" w:cs="Arial"/>
          <w:b/>
          <w:sz w:val="16"/>
          <w:szCs w:val="16"/>
        </w:rPr>
      </w:pPr>
      <w:r w:rsidRPr="0031701C">
        <w:rPr>
          <w:rFonts w:ascii="Arial" w:hAnsi="Arial" w:cs="Arial"/>
          <w:b/>
          <w:sz w:val="16"/>
          <w:szCs w:val="16"/>
        </w:rPr>
        <w:t>Сертификация</w:t>
      </w:r>
    </w:p>
    <w:p w:rsidR="00F5770E" w:rsidRPr="0031701C" w:rsidRDefault="0031701C" w:rsidP="0031701C">
      <w:pPr>
        <w:pStyle w:val="a3"/>
        <w:spacing w:after="0" w:line="240" w:lineRule="auto"/>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770E" w:rsidRPr="0031701C" w:rsidRDefault="00F5770E" w:rsidP="0031701C">
      <w:pPr>
        <w:pStyle w:val="a3"/>
        <w:numPr>
          <w:ilvl w:val="0"/>
          <w:numId w:val="5"/>
        </w:numPr>
        <w:spacing w:after="0" w:line="240" w:lineRule="auto"/>
        <w:rPr>
          <w:rFonts w:ascii="Arial" w:hAnsi="Arial" w:cs="Arial"/>
          <w:b/>
          <w:sz w:val="16"/>
          <w:szCs w:val="16"/>
        </w:rPr>
      </w:pPr>
      <w:r w:rsidRPr="0031701C">
        <w:rPr>
          <w:rFonts w:ascii="Arial" w:hAnsi="Arial" w:cs="Arial"/>
          <w:b/>
          <w:sz w:val="16"/>
          <w:szCs w:val="16"/>
        </w:rPr>
        <w:t>Информация об изготовителе и дата производства</w:t>
      </w:r>
    </w:p>
    <w:p w:rsidR="00CE57EF" w:rsidRPr="00CE57EF" w:rsidRDefault="00CE57EF" w:rsidP="00CE57EF">
      <w:pPr>
        <w:pStyle w:val="a3"/>
        <w:spacing w:after="0" w:line="240" w:lineRule="auto"/>
        <w:ind w:left="360"/>
        <w:jc w:val="both"/>
        <w:rPr>
          <w:rFonts w:ascii="Arial" w:hAnsi="Arial" w:cs="Arial"/>
          <w:sz w:val="16"/>
          <w:szCs w:val="16"/>
        </w:rPr>
      </w:pPr>
      <w:r w:rsidRPr="00CE57EF">
        <w:rPr>
          <w:rFonts w:ascii="Arial" w:hAnsi="Arial" w:cs="Arial"/>
          <w:sz w:val="16"/>
          <w:szCs w:val="16"/>
        </w:rPr>
        <w:t xml:space="preserve">Сделано в Китае. Изготовитель: «NINGBO YUSING LIGHTING CO.,LTD» Китай, No.1199,MINGGUANG RD.JIANGSHAN TOWN,NINGBO,CHINA / </w:t>
      </w:r>
      <w:proofErr w:type="spellStart"/>
      <w:r w:rsidRPr="00CE57EF">
        <w:rPr>
          <w:rFonts w:ascii="Arial" w:hAnsi="Arial" w:cs="Arial"/>
          <w:sz w:val="16"/>
          <w:szCs w:val="16"/>
        </w:rPr>
        <w:t>Нинбо</w:t>
      </w:r>
      <w:proofErr w:type="spellEnd"/>
      <w:r w:rsidRPr="00CE57EF">
        <w:rPr>
          <w:rFonts w:ascii="Arial" w:hAnsi="Arial" w:cs="Arial"/>
          <w:sz w:val="16"/>
          <w:szCs w:val="16"/>
        </w:rPr>
        <w:t xml:space="preserve"> </w:t>
      </w:r>
      <w:proofErr w:type="spellStart"/>
      <w:r w:rsidRPr="00CE57EF">
        <w:rPr>
          <w:rFonts w:ascii="Arial" w:hAnsi="Arial" w:cs="Arial"/>
          <w:sz w:val="16"/>
          <w:szCs w:val="16"/>
        </w:rPr>
        <w:t>Юсинг</w:t>
      </w:r>
      <w:proofErr w:type="spellEnd"/>
      <w:r w:rsidRPr="00CE57EF">
        <w:rPr>
          <w:rFonts w:ascii="Arial" w:hAnsi="Arial" w:cs="Arial"/>
          <w:sz w:val="16"/>
          <w:szCs w:val="16"/>
        </w:rPr>
        <w:t xml:space="preserve"> </w:t>
      </w:r>
      <w:proofErr w:type="spellStart"/>
      <w:r w:rsidRPr="00CE57EF">
        <w:rPr>
          <w:rFonts w:ascii="Arial" w:hAnsi="Arial" w:cs="Arial"/>
          <w:sz w:val="16"/>
          <w:szCs w:val="16"/>
        </w:rPr>
        <w:t>Лайтинг</w:t>
      </w:r>
      <w:proofErr w:type="spellEnd"/>
      <w:r w:rsidRPr="00CE57EF">
        <w:rPr>
          <w:rFonts w:ascii="Arial" w:hAnsi="Arial" w:cs="Arial"/>
          <w:sz w:val="16"/>
          <w:szCs w:val="16"/>
        </w:rPr>
        <w:t xml:space="preserve">, Ко., № 1199, </w:t>
      </w:r>
      <w:proofErr w:type="spellStart"/>
      <w:r w:rsidRPr="00CE57EF">
        <w:rPr>
          <w:rFonts w:ascii="Arial" w:hAnsi="Arial" w:cs="Arial"/>
          <w:sz w:val="16"/>
          <w:szCs w:val="16"/>
        </w:rPr>
        <w:t>Минггуан</w:t>
      </w:r>
      <w:proofErr w:type="spellEnd"/>
      <w:r w:rsidRPr="00CE57EF">
        <w:rPr>
          <w:rFonts w:ascii="Arial" w:hAnsi="Arial" w:cs="Arial"/>
          <w:sz w:val="16"/>
          <w:szCs w:val="16"/>
        </w:rPr>
        <w:t xml:space="preserve"> </w:t>
      </w:r>
      <w:proofErr w:type="spellStart"/>
      <w:r w:rsidRPr="00CE57EF">
        <w:rPr>
          <w:rFonts w:ascii="Arial" w:hAnsi="Arial" w:cs="Arial"/>
          <w:sz w:val="16"/>
          <w:szCs w:val="16"/>
        </w:rPr>
        <w:t>Роуд</w:t>
      </w:r>
      <w:proofErr w:type="spellEnd"/>
      <w:r w:rsidRPr="00CE57EF">
        <w:rPr>
          <w:rFonts w:ascii="Arial" w:hAnsi="Arial" w:cs="Arial"/>
          <w:sz w:val="16"/>
          <w:szCs w:val="16"/>
        </w:rPr>
        <w:t xml:space="preserve">, </w:t>
      </w:r>
      <w:proofErr w:type="spellStart"/>
      <w:r w:rsidRPr="00CE57EF">
        <w:rPr>
          <w:rFonts w:ascii="Arial" w:hAnsi="Arial" w:cs="Arial"/>
          <w:sz w:val="16"/>
          <w:szCs w:val="16"/>
        </w:rPr>
        <w:t>Цзяншань</w:t>
      </w:r>
      <w:proofErr w:type="spellEnd"/>
      <w:r w:rsidRPr="00CE57EF">
        <w:rPr>
          <w:rFonts w:ascii="Arial" w:hAnsi="Arial" w:cs="Arial"/>
          <w:sz w:val="16"/>
          <w:szCs w:val="16"/>
        </w:rPr>
        <w:t xml:space="preserve"> </w:t>
      </w:r>
      <w:proofErr w:type="spellStart"/>
      <w:r w:rsidRPr="00CE57EF">
        <w:rPr>
          <w:rFonts w:ascii="Arial" w:hAnsi="Arial" w:cs="Arial"/>
          <w:sz w:val="16"/>
          <w:szCs w:val="16"/>
        </w:rPr>
        <w:t>Таун</w:t>
      </w:r>
      <w:proofErr w:type="spellEnd"/>
      <w:r w:rsidRPr="00CE57EF">
        <w:rPr>
          <w:rFonts w:ascii="Arial" w:hAnsi="Arial" w:cs="Arial"/>
          <w:sz w:val="16"/>
          <w:szCs w:val="16"/>
        </w:rPr>
        <w:t xml:space="preserve">, </w:t>
      </w:r>
      <w:proofErr w:type="spellStart"/>
      <w:r w:rsidRPr="00CE57EF">
        <w:rPr>
          <w:rFonts w:ascii="Arial" w:hAnsi="Arial" w:cs="Arial"/>
          <w:sz w:val="16"/>
          <w:szCs w:val="16"/>
        </w:rPr>
        <w:t>Нинбо</w:t>
      </w:r>
      <w:proofErr w:type="spellEnd"/>
      <w:r w:rsidRPr="00CE57EF">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F5770E" w:rsidRPr="0031701C" w:rsidRDefault="00CE57EF" w:rsidP="00CE57EF">
      <w:pPr>
        <w:pStyle w:val="a3"/>
        <w:spacing w:after="0" w:line="240" w:lineRule="auto"/>
        <w:ind w:left="360"/>
        <w:jc w:val="both"/>
        <w:rPr>
          <w:rFonts w:ascii="Arial" w:hAnsi="Arial" w:cs="Arial"/>
          <w:sz w:val="16"/>
          <w:szCs w:val="16"/>
        </w:rPr>
      </w:pPr>
      <w:r w:rsidRPr="00CE57E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1" w:name="_GoBack"/>
      <w:bookmarkEnd w:id="1"/>
    </w:p>
    <w:p w:rsidR="000A219B" w:rsidRPr="0031701C" w:rsidRDefault="000A219B" w:rsidP="0031701C">
      <w:pPr>
        <w:pStyle w:val="a3"/>
        <w:numPr>
          <w:ilvl w:val="0"/>
          <w:numId w:val="5"/>
        </w:numPr>
        <w:spacing w:after="0" w:line="240" w:lineRule="auto"/>
        <w:jc w:val="both"/>
        <w:rPr>
          <w:rFonts w:ascii="Arial" w:hAnsi="Arial" w:cs="Arial"/>
          <w:b/>
          <w:sz w:val="16"/>
          <w:szCs w:val="16"/>
        </w:rPr>
      </w:pPr>
      <w:r w:rsidRPr="0031701C">
        <w:rPr>
          <w:rFonts w:ascii="Arial" w:hAnsi="Arial" w:cs="Arial"/>
          <w:b/>
          <w:sz w:val="16"/>
          <w:szCs w:val="16"/>
        </w:rPr>
        <w:t>Гарантийные обязательства</w:t>
      </w:r>
    </w:p>
    <w:p w:rsidR="00F5770E" w:rsidRPr="0031701C" w:rsidRDefault="00F5770E" w:rsidP="0031701C">
      <w:pPr>
        <w:numPr>
          <w:ilvl w:val="0"/>
          <w:numId w:val="13"/>
        </w:numPr>
        <w:spacing w:after="0" w:line="240" w:lineRule="auto"/>
        <w:jc w:val="both"/>
        <w:rPr>
          <w:rFonts w:ascii="Arial" w:hAnsi="Arial" w:cs="Arial"/>
          <w:sz w:val="16"/>
          <w:szCs w:val="16"/>
        </w:rPr>
      </w:pPr>
      <w:r w:rsidRPr="0031701C">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F5770E" w:rsidRPr="0031701C" w:rsidRDefault="00F5770E" w:rsidP="0031701C">
      <w:pPr>
        <w:numPr>
          <w:ilvl w:val="0"/>
          <w:numId w:val="13"/>
        </w:numPr>
        <w:spacing w:after="0" w:line="240" w:lineRule="auto"/>
        <w:jc w:val="both"/>
        <w:rPr>
          <w:rFonts w:ascii="Arial" w:hAnsi="Arial" w:cs="Arial"/>
          <w:sz w:val="16"/>
          <w:szCs w:val="16"/>
        </w:rPr>
      </w:pPr>
      <w:r w:rsidRPr="0031701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770E" w:rsidRPr="0031701C" w:rsidRDefault="00F5770E" w:rsidP="0031701C">
      <w:pPr>
        <w:numPr>
          <w:ilvl w:val="0"/>
          <w:numId w:val="13"/>
        </w:numPr>
        <w:spacing w:after="0" w:line="240" w:lineRule="auto"/>
        <w:jc w:val="both"/>
        <w:rPr>
          <w:rFonts w:ascii="Arial" w:hAnsi="Arial" w:cs="Arial"/>
          <w:sz w:val="16"/>
          <w:szCs w:val="16"/>
        </w:rPr>
      </w:pPr>
      <w:r w:rsidRPr="0031701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770E" w:rsidRPr="0031701C" w:rsidRDefault="00F5770E" w:rsidP="0031701C">
      <w:pPr>
        <w:numPr>
          <w:ilvl w:val="0"/>
          <w:numId w:val="13"/>
        </w:numPr>
        <w:spacing w:after="0" w:line="240" w:lineRule="auto"/>
        <w:jc w:val="both"/>
        <w:rPr>
          <w:rFonts w:ascii="Arial" w:hAnsi="Arial" w:cs="Arial"/>
          <w:sz w:val="16"/>
          <w:szCs w:val="16"/>
        </w:rPr>
      </w:pPr>
      <w:r w:rsidRPr="0031701C">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5770E" w:rsidRPr="0031701C" w:rsidRDefault="00F5770E" w:rsidP="0031701C">
      <w:pPr>
        <w:numPr>
          <w:ilvl w:val="0"/>
          <w:numId w:val="13"/>
        </w:numPr>
        <w:spacing w:after="0" w:line="240" w:lineRule="auto"/>
        <w:jc w:val="both"/>
        <w:rPr>
          <w:rFonts w:ascii="Arial" w:hAnsi="Arial" w:cs="Arial"/>
          <w:sz w:val="16"/>
          <w:szCs w:val="16"/>
        </w:rPr>
      </w:pPr>
      <w:r w:rsidRPr="0031701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770E" w:rsidRPr="0031701C" w:rsidRDefault="00F5770E" w:rsidP="0031701C">
      <w:pPr>
        <w:pStyle w:val="a3"/>
        <w:numPr>
          <w:ilvl w:val="0"/>
          <w:numId w:val="13"/>
        </w:numPr>
        <w:spacing w:after="0" w:line="240" w:lineRule="auto"/>
        <w:jc w:val="both"/>
        <w:rPr>
          <w:rFonts w:ascii="Arial" w:hAnsi="Arial" w:cs="Arial"/>
          <w:sz w:val="16"/>
          <w:szCs w:val="16"/>
        </w:rPr>
      </w:pPr>
      <w:r w:rsidRPr="0031701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CB32F5" w:rsidRPr="0031701C" w:rsidRDefault="00CB32F5" w:rsidP="0031701C">
      <w:pPr>
        <w:pStyle w:val="a3"/>
        <w:numPr>
          <w:ilvl w:val="0"/>
          <w:numId w:val="13"/>
        </w:numPr>
        <w:spacing w:after="0" w:line="240" w:lineRule="auto"/>
        <w:jc w:val="both"/>
        <w:rPr>
          <w:rFonts w:ascii="Arial" w:hAnsi="Arial" w:cs="Arial"/>
          <w:sz w:val="16"/>
          <w:szCs w:val="16"/>
        </w:rPr>
      </w:pPr>
      <w:r w:rsidRPr="0031701C">
        <w:rPr>
          <w:rFonts w:ascii="Arial" w:hAnsi="Arial" w:cs="Arial"/>
          <w:sz w:val="16"/>
          <w:szCs w:val="16"/>
        </w:rPr>
        <w:t>Срок службы</w:t>
      </w:r>
      <w:r w:rsidR="0031701C">
        <w:rPr>
          <w:rFonts w:ascii="Arial" w:hAnsi="Arial" w:cs="Arial"/>
          <w:sz w:val="16"/>
          <w:szCs w:val="16"/>
        </w:rPr>
        <w:t xml:space="preserve"> изделия</w:t>
      </w:r>
      <w:r w:rsidRPr="0031701C">
        <w:rPr>
          <w:rFonts w:ascii="Arial" w:hAnsi="Arial" w:cs="Arial"/>
          <w:sz w:val="16"/>
          <w:szCs w:val="16"/>
        </w:rPr>
        <w:t xml:space="preserve"> 5 лет.</w:t>
      </w:r>
    </w:p>
    <w:p w:rsidR="00F5770E" w:rsidRPr="0031701C" w:rsidRDefault="00F5770E" w:rsidP="0031701C">
      <w:pPr>
        <w:pStyle w:val="a3"/>
        <w:spacing w:after="0" w:line="240" w:lineRule="auto"/>
        <w:ind w:left="360"/>
        <w:jc w:val="center"/>
        <w:rPr>
          <w:rFonts w:ascii="Arial" w:hAnsi="Arial" w:cs="Arial"/>
          <w:sz w:val="16"/>
          <w:szCs w:val="16"/>
        </w:rPr>
      </w:pPr>
      <w:r w:rsidRPr="0031701C">
        <w:rPr>
          <w:rFonts w:ascii="Arial" w:hAnsi="Arial" w:cs="Arial"/>
          <w:noProof/>
          <w:sz w:val="16"/>
          <w:szCs w:val="16"/>
        </w:rPr>
        <w:drawing>
          <wp:inline distT="0" distB="0" distL="0" distR="0" wp14:anchorId="57A6C9C5" wp14:editId="34976C93">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31701C">
        <w:rPr>
          <w:rFonts w:ascii="Arial" w:hAnsi="Arial" w:cs="Arial"/>
          <w:noProof/>
          <w:sz w:val="16"/>
          <w:szCs w:val="16"/>
        </w:rPr>
        <w:drawing>
          <wp:inline distT="0" distB="0" distL="0" distR="0" wp14:anchorId="302D0D5C" wp14:editId="4B66409D">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31701C">
        <w:rPr>
          <w:rFonts w:ascii="Arial" w:hAnsi="Arial" w:cs="Arial"/>
          <w:noProof/>
          <w:sz w:val="16"/>
          <w:szCs w:val="16"/>
        </w:rPr>
        <w:drawing>
          <wp:inline distT="0" distB="0" distL="0" distR="0" wp14:anchorId="2CC997BC" wp14:editId="4CCED2D3">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31701C" w:rsidRDefault="00FE61E8" w:rsidP="0031701C">
      <w:pPr>
        <w:pStyle w:val="a3"/>
        <w:spacing w:after="0" w:line="240" w:lineRule="auto"/>
        <w:jc w:val="center"/>
        <w:rPr>
          <w:rFonts w:ascii="Arial" w:hAnsi="Arial" w:cs="Arial"/>
          <w:sz w:val="16"/>
          <w:szCs w:val="16"/>
        </w:rPr>
      </w:pPr>
    </w:p>
    <w:sectPr w:rsidR="00FE61E8" w:rsidRPr="0031701C" w:rsidSect="001320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ED0"/>
    <w:multiLevelType w:val="hybridMultilevel"/>
    <w:tmpl w:val="9D08CAB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1" w15:restartNumberingAfterBreak="0">
    <w:nsid w:val="037437C2"/>
    <w:multiLevelType w:val="hybridMultilevel"/>
    <w:tmpl w:val="AFB09FB0"/>
    <w:lvl w:ilvl="0" w:tplc="B0AE74A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815E44"/>
    <w:multiLevelType w:val="hybridMultilevel"/>
    <w:tmpl w:val="0D32A2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8"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3"/>
  </w:num>
  <w:num w:numId="3">
    <w:abstractNumId w:val="10"/>
  </w:num>
  <w:num w:numId="4">
    <w:abstractNumId w:val="5"/>
  </w:num>
  <w:num w:numId="5">
    <w:abstractNumId w:val="7"/>
  </w:num>
  <w:num w:numId="6">
    <w:abstractNumId w:val="2"/>
  </w:num>
  <w:num w:numId="7">
    <w:abstractNumId w:val="6"/>
  </w:num>
  <w:num w:numId="8">
    <w:abstractNumId w:val="13"/>
  </w:num>
  <w:num w:numId="9">
    <w:abstractNumId w:val="8"/>
  </w:num>
  <w:num w:numId="10">
    <w:abstractNumId w:val="4"/>
  </w:num>
  <w:num w:numId="11">
    <w:abstractNumId w:val="11"/>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B4"/>
    <w:rsid w:val="00051F88"/>
    <w:rsid w:val="000901BC"/>
    <w:rsid w:val="0009159A"/>
    <w:rsid w:val="000A031D"/>
    <w:rsid w:val="000A219B"/>
    <w:rsid w:val="001320F8"/>
    <w:rsid w:val="00147936"/>
    <w:rsid w:val="001A505A"/>
    <w:rsid w:val="002C0117"/>
    <w:rsid w:val="002C45B7"/>
    <w:rsid w:val="002C6240"/>
    <w:rsid w:val="0031701C"/>
    <w:rsid w:val="0033252F"/>
    <w:rsid w:val="00355C9F"/>
    <w:rsid w:val="00364D84"/>
    <w:rsid w:val="00395D98"/>
    <w:rsid w:val="00400AF5"/>
    <w:rsid w:val="00403E63"/>
    <w:rsid w:val="00407C48"/>
    <w:rsid w:val="004C610F"/>
    <w:rsid w:val="00555517"/>
    <w:rsid w:val="005558FE"/>
    <w:rsid w:val="005E5EB4"/>
    <w:rsid w:val="006027E9"/>
    <w:rsid w:val="00667F53"/>
    <w:rsid w:val="006C03E9"/>
    <w:rsid w:val="00712189"/>
    <w:rsid w:val="007711F7"/>
    <w:rsid w:val="00796EF6"/>
    <w:rsid w:val="007A5106"/>
    <w:rsid w:val="007B67E4"/>
    <w:rsid w:val="007F493E"/>
    <w:rsid w:val="00825B32"/>
    <w:rsid w:val="00833BF1"/>
    <w:rsid w:val="008D34A5"/>
    <w:rsid w:val="008D655C"/>
    <w:rsid w:val="008E1CDF"/>
    <w:rsid w:val="0090432F"/>
    <w:rsid w:val="00905C28"/>
    <w:rsid w:val="00987F74"/>
    <w:rsid w:val="009974F9"/>
    <w:rsid w:val="009B15C8"/>
    <w:rsid w:val="009B7C94"/>
    <w:rsid w:val="00A03E01"/>
    <w:rsid w:val="00A35C8D"/>
    <w:rsid w:val="00A41B5A"/>
    <w:rsid w:val="00A458EC"/>
    <w:rsid w:val="00AD3EED"/>
    <w:rsid w:val="00AE2BE3"/>
    <w:rsid w:val="00BB785F"/>
    <w:rsid w:val="00BF2E5C"/>
    <w:rsid w:val="00C46C48"/>
    <w:rsid w:val="00C66D0F"/>
    <w:rsid w:val="00CB32F5"/>
    <w:rsid w:val="00CE57EF"/>
    <w:rsid w:val="00D53797"/>
    <w:rsid w:val="00D96EBE"/>
    <w:rsid w:val="00DE7454"/>
    <w:rsid w:val="00E30F3A"/>
    <w:rsid w:val="00E3363A"/>
    <w:rsid w:val="00E46B26"/>
    <w:rsid w:val="00E53B01"/>
    <w:rsid w:val="00EC7F91"/>
    <w:rsid w:val="00EF6BDC"/>
    <w:rsid w:val="00F332CB"/>
    <w:rsid w:val="00F5770E"/>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2D44A-4EB2-47F2-872B-6532156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F577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27</cp:revision>
  <dcterms:created xsi:type="dcterms:W3CDTF">2016-11-25T05:51:00Z</dcterms:created>
  <dcterms:modified xsi:type="dcterms:W3CDTF">2022-11-14T09:57:00Z</dcterms:modified>
</cp:coreProperties>
</file>