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03C9" w:rsidRPr="002103C9" w:rsidRDefault="002103C9" w:rsidP="002103C9">
      <w:pPr>
        <w:spacing w:after="0"/>
        <w:jc w:val="center"/>
        <w:rPr>
          <w:rFonts w:ascii="Arial" w:hAnsi="Arial" w:cs="Arial"/>
          <w:b/>
          <w:caps/>
          <w:sz w:val="16"/>
          <w:szCs w:val="16"/>
        </w:rPr>
      </w:pPr>
      <w:r w:rsidRPr="002103C9">
        <w:rPr>
          <w:rFonts w:ascii="Arial" w:hAnsi="Arial" w:cs="Arial"/>
          <w:b/>
          <w:caps/>
          <w:sz w:val="16"/>
          <w:szCs w:val="16"/>
        </w:rPr>
        <w:t>Прожекторы светодиодные электрические общего назначения, ТМ «</w:t>
      </w:r>
      <w:r w:rsidRPr="002103C9">
        <w:rPr>
          <w:rFonts w:ascii="Arial" w:hAnsi="Arial" w:cs="Arial"/>
          <w:b/>
          <w:caps/>
          <w:sz w:val="16"/>
          <w:szCs w:val="16"/>
          <w:lang w:val="en-US"/>
        </w:rPr>
        <w:t>Feron</w:t>
      </w:r>
      <w:r w:rsidRPr="002103C9">
        <w:rPr>
          <w:rFonts w:ascii="Arial" w:hAnsi="Arial" w:cs="Arial"/>
          <w:b/>
          <w:caps/>
          <w:sz w:val="16"/>
          <w:szCs w:val="16"/>
        </w:rPr>
        <w:t xml:space="preserve">», серии </w:t>
      </w:r>
      <w:r w:rsidRPr="002103C9">
        <w:rPr>
          <w:rFonts w:ascii="Arial" w:hAnsi="Arial" w:cs="Arial"/>
          <w:b/>
          <w:caps/>
          <w:sz w:val="16"/>
          <w:szCs w:val="16"/>
          <w:lang w:val="en-US"/>
        </w:rPr>
        <w:t>LL</w:t>
      </w:r>
    </w:p>
    <w:p w:rsidR="00B423A7" w:rsidRPr="002103C9" w:rsidRDefault="002103C9" w:rsidP="00A96187">
      <w:pPr>
        <w:spacing w:after="0"/>
        <w:jc w:val="center"/>
        <w:rPr>
          <w:rFonts w:ascii="Arial" w:hAnsi="Arial" w:cs="Arial"/>
          <w:b/>
          <w:caps/>
          <w:sz w:val="16"/>
          <w:szCs w:val="16"/>
        </w:rPr>
      </w:pPr>
      <w:r w:rsidRPr="002103C9">
        <w:rPr>
          <w:rFonts w:ascii="Arial" w:hAnsi="Arial" w:cs="Arial"/>
          <w:b/>
          <w:caps/>
          <w:sz w:val="16"/>
          <w:szCs w:val="16"/>
        </w:rPr>
        <w:t xml:space="preserve">Модели </w:t>
      </w:r>
      <w:r w:rsidR="00422025" w:rsidRPr="002103C9">
        <w:rPr>
          <w:rFonts w:ascii="Arial" w:hAnsi="Arial" w:cs="Arial"/>
          <w:b/>
          <w:caps/>
          <w:sz w:val="16"/>
          <w:szCs w:val="16"/>
          <w:lang w:val="en-US"/>
        </w:rPr>
        <w:t>LL</w:t>
      </w:r>
      <w:r w:rsidR="00B91005" w:rsidRPr="002103C9">
        <w:rPr>
          <w:rFonts w:ascii="Arial" w:hAnsi="Arial" w:cs="Arial"/>
          <w:b/>
          <w:caps/>
          <w:sz w:val="16"/>
          <w:szCs w:val="16"/>
        </w:rPr>
        <w:t>611-613</w:t>
      </w:r>
      <w:r w:rsidR="00422025" w:rsidRPr="002103C9">
        <w:rPr>
          <w:rFonts w:ascii="Arial" w:hAnsi="Arial" w:cs="Arial"/>
          <w:b/>
          <w:caps/>
          <w:sz w:val="16"/>
          <w:szCs w:val="16"/>
        </w:rPr>
        <w:t>.</w:t>
      </w:r>
    </w:p>
    <w:p w:rsidR="002103C9" w:rsidRPr="002103C9" w:rsidRDefault="002103C9" w:rsidP="002103C9">
      <w:pPr>
        <w:pStyle w:val="a3"/>
        <w:spacing w:after="0"/>
        <w:ind w:left="360"/>
        <w:jc w:val="center"/>
        <w:rPr>
          <w:rFonts w:ascii="Arial" w:hAnsi="Arial" w:cs="Arial"/>
          <w:b/>
          <w:sz w:val="16"/>
          <w:szCs w:val="16"/>
        </w:rPr>
      </w:pPr>
      <w:r w:rsidRPr="002103C9">
        <w:rPr>
          <w:rFonts w:ascii="Arial" w:hAnsi="Arial" w:cs="Arial"/>
          <w:b/>
          <w:sz w:val="16"/>
          <w:szCs w:val="16"/>
        </w:rPr>
        <w:t>Инструкция по эксплуатации и технический паспорт</w:t>
      </w:r>
    </w:p>
    <w:p w:rsidR="00422025" w:rsidRPr="00C07333" w:rsidRDefault="00B76FEA" w:rsidP="00C07333">
      <w:pPr>
        <w:pStyle w:val="a3"/>
        <w:numPr>
          <w:ilvl w:val="0"/>
          <w:numId w:val="1"/>
        </w:numPr>
        <w:spacing w:after="0"/>
        <w:rPr>
          <w:rFonts w:ascii="Arial" w:hAnsi="Arial" w:cs="Arial"/>
          <w:b/>
          <w:sz w:val="16"/>
          <w:szCs w:val="16"/>
        </w:rPr>
      </w:pPr>
      <w:r w:rsidRPr="00C07333">
        <w:rPr>
          <w:rFonts w:ascii="Arial" w:hAnsi="Arial" w:cs="Arial"/>
          <w:b/>
          <w:sz w:val="16"/>
          <w:szCs w:val="16"/>
        </w:rPr>
        <w:t>Описание</w:t>
      </w:r>
    </w:p>
    <w:p w:rsidR="00422025" w:rsidRPr="00C07333" w:rsidRDefault="00422025" w:rsidP="00C07333">
      <w:pPr>
        <w:pStyle w:val="a3"/>
        <w:numPr>
          <w:ilvl w:val="0"/>
          <w:numId w:val="2"/>
        </w:numPr>
        <w:spacing w:after="0"/>
        <w:ind w:left="357" w:hanging="357"/>
        <w:rPr>
          <w:rFonts w:ascii="Arial" w:hAnsi="Arial" w:cs="Arial"/>
          <w:sz w:val="16"/>
          <w:szCs w:val="16"/>
        </w:rPr>
      </w:pPr>
      <w:r w:rsidRPr="00C07333">
        <w:rPr>
          <w:rFonts w:ascii="Arial" w:hAnsi="Arial" w:cs="Arial"/>
          <w:sz w:val="16"/>
          <w:szCs w:val="16"/>
        </w:rPr>
        <w:t xml:space="preserve">Прожекторы светодиодные </w:t>
      </w:r>
      <w:r w:rsidRPr="00C07333">
        <w:rPr>
          <w:rFonts w:ascii="Arial" w:hAnsi="Arial" w:cs="Arial"/>
          <w:sz w:val="16"/>
          <w:szCs w:val="16"/>
          <w:lang w:val="en-US"/>
        </w:rPr>
        <w:t>LL</w:t>
      </w:r>
      <w:r w:rsidRPr="00C07333">
        <w:rPr>
          <w:rFonts w:ascii="Arial" w:hAnsi="Arial" w:cs="Arial"/>
          <w:sz w:val="16"/>
          <w:szCs w:val="16"/>
        </w:rPr>
        <w:t>-</w:t>
      </w:r>
      <w:r w:rsidR="00B91005" w:rsidRPr="00C07333">
        <w:rPr>
          <w:rFonts w:ascii="Arial" w:hAnsi="Arial" w:cs="Arial"/>
          <w:sz w:val="16"/>
          <w:szCs w:val="16"/>
        </w:rPr>
        <w:t>611</w:t>
      </w:r>
      <w:r w:rsidRPr="00C07333">
        <w:rPr>
          <w:rFonts w:ascii="Arial" w:hAnsi="Arial" w:cs="Arial"/>
          <w:sz w:val="16"/>
          <w:szCs w:val="16"/>
        </w:rPr>
        <w:t>-</w:t>
      </w:r>
      <w:r w:rsidR="00B91005" w:rsidRPr="00C07333">
        <w:rPr>
          <w:rFonts w:ascii="Arial" w:hAnsi="Arial" w:cs="Arial"/>
          <w:sz w:val="16"/>
          <w:szCs w:val="16"/>
        </w:rPr>
        <w:t xml:space="preserve">613 предназначены для </w:t>
      </w:r>
      <w:r w:rsidRPr="00C07333">
        <w:rPr>
          <w:rFonts w:ascii="Arial" w:hAnsi="Arial" w:cs="Arial"/>
          <w:sz w:val="16"/>
          <w:szCs w:val="16"/>
        </w:rPr>
        <w:t xml:space="preserve">декоративного освещения архитектурных объектов, </w:t>
      </w:r>
      <w:r w:rsidR="00B91005" w:rsidRPr="00C07333">
        <w:rPr>
          <w:rFonts w:ascii="Arial" w:hAnsi="Arial" w:cs="Arial"/>
          <w:sz w:val="16"/>
          <w:szCs w:val="16"/>
        </w:rPr>
        <w:t xml:space="preserve">фасадов зданий, сооружений, памятников, </w:t>
      </w:r>
      <w:r w:rsidRPr="00C07333">
        <w:rPr>
          <w:rFonts w:ascii="Arial" w:hAnsi="Arial" w:cs="Arial"/>
          <w:sz w:val="16"/>
          <w:szCs w:val="16"/>
        </w:rPr>
        <w:t>торговых площадей, создания световых эффе</w:t>
      </w:r>
      <w:r w:rsidR="004B2640" w:rsidRPr="00C07333">
        <w:rPr>
          <w:rFonts w:ascii="Arial" w:hAnsi="Arial" w:cs="Arial"/>
          <w:sz w:val="16"/>
          <w:szCs w:val="16"/>
        </w:rPr>
        <w:t>к</w:t>
      </w:r>
      <w:r w:rsidRPr="00C07333">
        <w:rPr>
          <w:rFonts w:ascii="Arial" w:hAnsi="Arial" w:cs="Arial"/>
          <w:sz w:val="16"/>
          <w:szCs w:val="16"/>
        </w:rPr>
        <w:t xml:space="preserve">тов, </w:t>
      </w:r>
      <w:r w:rsidR="00B91005" w:rsidRPr="00C07333">
        <w:rPr>
          <w:rFonts w:ascii="Arial" w:hAnsi="Arial" w:cs="Arial"/>
          <w:sz w:val="16"/>
          <w:szCs w:val="16"/>
        </w:rPr>
        <w:t>фоновой подсветки</w:t>
      </w:r>
      <w:r w:rsidRPr="00C07333">
        <w:rPr>
          <w:rFonts w:ascii="Arial" w:hAnsi="Arial" w:cs="Arial"/>
          <w:sz w:val="16"/>
          <w:szCs w:val="16"/>
        </w:rPr>
        <w:t xml:space="preserve"> и пр.</w:t>
      </w:r>
    </w:p>
    <w:p w:rsidR="00422025" w:rsidRPr="00C07333" w:rsidRDefault="00422025" w:rsidP="00C07333">
      <w:pPr>
        <w:pStyle w:val="a3"/>
        <w:numPr>
          <w:ilvl w:val="0"/>
          <w:numId w:val="2"/>
        </w:numPr>
        <w:spacing w:after="0"/>
        <w:ind w:left="357" w:hanging="357"/>
        <w:rPr>
          <w:rFonts w:ascii="Arial" w:hAnsi="Arial" w:cs="Arial"/>
          <w:sz w:val="16"/>
          <w:szCs w:val="16"/>
        </w:rPr>
      </w:pPr>
      <w:r w:rsidRPr="00C07333">
        <w:rPr>
          <w:rFonts w:ascii="Arial" w:hAnsi="Arial" w:cs="Arial"/>
          <w:sz w:val="16"/>
          <w:szCs w:val="16"/>
        </w:rPr>
        <w:t xml:space="preserve">Прожекторы </w:t>
      </w:r>
      <w:r w:rsidR="00B91005" w:rsidRPr="00C07333">
        <w:rPr>
          <w:rFonts w:ascii="Arial" w:hAnsi="Arial" w:cs="Arial"/>
          <w:sz w:val="16"/>
          <w:szCs w:val="16"/>
        </w:rPr>
        <w:t>предназначены для работы от сети переменного тока 22</w:t>
      </w:r>
      <w:r w:rsidRPr="00C07333">
        <w:rPr>
          <w:rFonts w:ascii="Arial" w:hAnsi="Arial" w:cs="Arial"/>
          <w:sz w:val="16"/>
          <w:szCs w:val="16"/>
        </w:rPr>
        <w:t>0</w:t>
      </w:r>
      <w:r w:rsidR="00B91005" w:rsidRPr="00C07333">
        <w:rPr>
          <w:rFonts w:ascii="Arial" w:hAnsi="Arial" w:cs="Arial"/>
          <w:sz w:val="16"/>
          <w:szCs w:val="16"/>
        </w:rPr>
        <w:t>-240В</w:t>
      </w:r>
      <w:r w:rsidR="00D9522C" w:rsidRPr="00C07333">
        <w:rPr>
          <w:rFonts w:ascii="Arial" w:hAnsi="Arial" w:cs="Arial"/>
          <w:sz w:val="16"/>
          <w:szCs w:val="16"/>
        </w:rPr>
        <w:t xml:space="preserve">. Качество электроэнергии должно </w:t>
      </w:r>
      <w:r w:rsidR="00B91005" w:rsidRPr="00C07333">
        <w:rPr>
          <w:rFonts w:ascii="Arial" w:hAnsi="Arial" w:cs="Arial"/>
          <w:sz w:val="16"/>
          <w:szCs w:val="16"/>
        </w:rPr>
        <w:t>соответствовать требованиям</w:t>
      </w:r>
      <w:r w:rsidR="00D9522C" w:rsidRPr="00C07333">
        <w:rPr>
          <w:rFonts w:ascii="Arial" w:hAnsi="Arial" w:cs="Arial"/>
          <w:sz w:val="16"/>
          <w:szCs w:val="16"/>
        </w:rPr>
        <w:t xml:space="preserve"> </w:t>
      </w:r>
      <w:hyperlink r:id="rId6" w:tgtFrame="_blank" w:history="1">
        <w:r w:rsidR="00D9522C" w:rsidRPr="00C07333">
          <w:rPr>
            <w:rFonts w:ascii="Arial" w:hAnsi="Arial" w:cs="Arial"/>
            <w:sz w:val="16"/>
            <w:szCs w:val="16"/>
          </w:rPr>
          <w:t> </w:t>
        </w:r>
        <w:r w:rsidR="00B91005" w:rsidRPr="00C07333">
          <w:rPr>
            <w:rFonts w:ascii="Arial" w:hAnsi="Arial" w:cs="Arial"/>
            <w:sz w:val="16"/>
            <w:szCs w:val="16"/>
          </w:rPr>
          <w:t>ГОСТ Р 32144-2013</w:t>
        </w:r>
      </w:hyperlink>
      <w:r w:rsidR="004B2640" w:rsidRPr="00C07333">
        <w:rPr>
          <w:rFonts w:ascii="Arial" w:hAnsi="Arial" w:cs="Arial"/>
          <w:sz w:val="16"/>
          <w:szCs w:val="16"/>
        </w:rPr>
        <w:t>.</w:t>
      </w:r>
    </w:p>
    <w:p w:rsidR="00B91005" w:rsidRPr="00C07333" w:rsidRDefault="00B91005" w:rsidP="00C07333">
      <w:pPr>
        <w:pStyle w:val="a3"/>
        <w:numPr>
          <w:ilvl w:val="0"/>
          <w:numId w:val="2"/>
        </w:numPr>
        <w:spacing w:after="0"/>
        <w:ind w:left="357" w:hanging="357"/>
        <w:rPr>
          <w:rFonts w:ascii="Arial" w:hAnsi="Arial" w:cs="Arial"/>
          <w:sz w:val="16"/>
          <w:szCs w:val="16"/>
        </w:rPr>
      </w:pPr>
      <w:r w:rsidRPr="00C07333">
        <w:rPr>
          <w:rFonts w:ascii="Arial" w:hAnsi="Arial" w:cs="Arial"/>
          <w:sz w:val="16"/>
          <w:szCs w:val="16"/>
        </w:rPr>
        <w:t xml:space="preserve">Режимы работы светильников управляются использованием </w:t>
      </w:r>
      <w:r w:rsidR="00C470BC" w:rsidRPr="00C07333">
        <w:rPr>
          <w:rFonts w:ascii="Arial" w:hAnsi="Arial" w:cs="Arial"/>
          <w:sz w:val="16"/>
          <w:szCs w:val="16"/>
        </w:rPr>
        <w:t>радио канального</w:t>
      </w:r>
      <w:r w:rsidRPr="00C07333">
        <w:rPr>
          <w:rFonts w:ascii="Arial" w:hAnsi="Arial" w:cs="Arial"/>
          <w:sz w:val="16"/>
          <w:szCs w:val="16"/>
        </w:rPr>
        <w:t xml:space="preserve"> пульта дистанционного управления. </w:t>
      </w:r>
    </w:p>
    <w:p w:rsidR="004B2640" w:rsidRPr="00C07333" w:rsidRDefault="004B2640" w:rsidP="00C07333">
      <w:pPr>
        <w:pStyle w:val="a3"/>
        <w:numPr>
          <w:ilvl w:val="0"/>
          <w:numId w:val="2"/>
        </w:numPr>
        <w:spacing w:after="0"/>
        <w:ind w:left="357" w:hanging="357"/>
        <w:rPr>
          <w:rFonts w:ascii="Arial" w:hAnsi="Arial" w:cs="Arial"/>
          <w:sz w:val="16"/>
          <w:szCs w:val="16"/>
        </w:rPr>
      </w:pPr>
      <w:r w:rsidRPr="00C07333">
        <w:rPr>
          <w:rFonts w:ascii="Arial" w:hAnsi="Arial" w:cs="Arial"/>
          <w:sz w:val="16"/>
          <w:szCs w:val="16"/>
        </w:rPr>
        <w:t xml:space="preserve">Светильники </w:t>
      </w:r>
      <w:r w:rsidR="00B91005" w:rsidRPr="00C07333">
        <w:rPr>
          <w:rFonts w:ascii="Arial" w:hAnsi="Arial" w:cs="Arial"/>
          <w:sz w:val="16"/>
          <w:szCs w:val="16"/>
        </w:rPr>
        <w:t>имеют сертификат соответствия</w:t>
      </w:r>
      <w:r w:rsidRPr="00C07333">
        <w:rPr>
          <w:rFonts w:ascii="Arial" w:hAnsi="Arial" w:cs="Arial"/>
          <w:sz w:val="16"/>
          <w:szCs w:val="16"/>
        </w:rPr>
        <w:t xml:space="preserve"> требованиям</w:t>
      </w:r>
      <w:r w:rsidR="00B91005" w:rsidRPr="00C07333">
        <w:rPr>
          <w:rFonts w:ascii="Arial" w:hAnsi="Arial" w:cs="Arial"/>
          <w:sz w:val="16"/>
          <w:szCs w:val="16"/>
        </w:rPr>
        <w:t xml:space="preserve"> технических регламентов</w:t>
      </w:r>
      <w:r w:rsidRPr="00C07333">
        <w:rPr>
          <w:rFonts w:ascii="Arial" w:hAnsi="Arial" w:cs="Arial"/>
          <w:sz w:val="16"/>
          <w:szCs w:val="16"/>
        </w:rPr>
        <w:t>: ТР ТС 004/2011 «О безопасности низковольтного оборудования», ТР</w:t>
      </w:r>
      <w:r w:rsidR="00346ACB" w:rsidRPr="00C07333">
        <w:rPr>
          <w:rFonts w:ascii="Arial" w:hAnsi="Arial" w:cs="Arial"/>
          <w:sz w:val="16"/>
          <w:szCs w:val="16"/>
        </w:rPr>
        <w:t> </w:t>
      </w:r>
      <w:r w:rsidRPr="00C07333">
        <w:rPr>
          <w:rFonts w:ascii="Arial" w:hAnsi="Arial" w:cs="Arial"/>
          <w:sz w:val="16"/>
          <w:szCs w:val="16"/>
        </w:rPr>
        <w:t>ТС 020/2011 «Электромагнитная совместимость технических средств»</w:t>
      </w:r>
      <w:r w:rsidR="007349BF" w:rsidRPr="00C07333">
        <w:rPr>
          <w:rFonts w:ascii="Arial" w:hAnsi="Arial" w:cs="Arial"/>
          <w:sz w:val="16"/>
          <w:szCs w:val="16"/>
        </w:rPr>
        <w:t>.</w:t>
      </w:r>
    </w:p>
    <w:p w:rsidR="007349BF" w:rsidRPr="00C07333" w:rsidRDefault="007349BF" w:rsidP="00C07333">
      <w:pPr>
        <w:pStyle w:val="a3"/>
        <w:numPr>
          <w:ilvl w:val="0"/>
          <w:numId w:val="2"/>
        </w:numPr>
        <w:spacing w:after="0"/>
        <w:ind w:left="357" w:hanging="357"/>
        <w:rPr>
          <w:rFonts w:ascii="Arial" w:hAnsi="Arial" w:cs="Arial"/>
          <w:sz w:val="16"/>
          <w:szCs w:val="16"/>
        </w:rPr>
      </w:pPr>
      <w:r w:rsidRPr="00C07333">
        <w:rPr>
          <w:rFonts w:ascii="Arial" w:hAnsi="Arial" w:cs="Arial"/>
          <w:sz w:val="16"/>
          <w:szCs w:val="16"/>
        </w:rPr>
        <w:t>Светодиодные прожекторы устанавливаются на поверхность из нормально воспламеняемого материала.</w:t>
      </w:r>
      <w:r w:rsidR="00B91005" w:rsidRPr="00C07333">
        <w:rPr>
          <w:rFonts w:ascii="Arial" w:hAnsi="Arial" w:cs="Arial"/>
          <w:sz w:val="16"/>
          <w:szCs w:val="16"/>
        </w:rPr>
        <w:t xml:space="preserve"> Для крепления на монтажной поверхности имеется поворотная лира.</w:t>
      </w:r>
    </w:p>
    <w:p w:rsidR="007349BF" w:rsidRPr="00C07333" w:rsidRDefault="007349BF" w:rsidP="00C07333">
      <w:pPr>
        <w:pStyle w:val="a3"/>
        <w:numPr>
          <w:ilvl w:val="0"/>
          <w:numId w:val="2"/>
        </w:numPr>
        <w:spacing w:after="0"/>
        <w:ind w:left="357" w:hanging="357"/>
        <w:rPr>
          <w:rFonts w:ascii="Arial" w:hAnsi="Arial" w:cs="Arial"/>
          <w:sz w:val="16"/>
          <w:szCs w:val="16"/>
        </w:rPr>
      </w:pPr>
      <w:r w:rsidRPr="00C07333">
        <w:rPr>
          <w:rFonts w:ascii="Arial" w:hAnsi="Arial" w:cs="Arial"/>
          <w:sz w:val="16"/>
          <w:szCs w:val="16"/>
        </w:rPr>
        <w:t xml:space="preserve">Корпус прожекторов </w:t>
      </w:r>
      <w:r w:rsidR="00B91005" w:rsidRPr="00C07333">
        <w:rPr>
          <w:rFonts w:ascii="Arial" w:hAnsi="Arial" w:cs="Arial"/>
          <w:sz w:val="16"/>
          <w:szCs w:val="16"/>
        </w:rPr>
        <w:t>изготовлен из алюминиевого сплава покрытого антикоррозийным покрытием</w:t>
      </w:r>
      <w:r w:rsidRPr="00C07333">
        <w:rPr>
          <w:rFonts w:ascii="Arial" w:hAnsi="Arial" w:cs="Arial"/>
          <w:sz w:val="16"/>
          <w:szCs w:val="16"/>
        </w:rPr>
        <w:t>. Оптический блок защищен закаленным силикатным стеклом</w:t>
      </w:r>
      <w:r w:rsidR="00B91005" w:rsidRPr="00C07333">
        <w:rPr>
          <w:rFonts w:ascii="Arial" w:hAnsi="Arial" w:cs="Arial"/>
          <w:sz w:val="16"/>
          <w:szCs w:val="16"/>
        </w:rPr>
        <w:t>.</w:t>
      </w:r>
    </w:p>
    <w:p w:rsidR="001502A2" w:rsidRPr="00C07333" w:rsidRDefault="001502A2" w:rsidP="00A96187">
      <w:pPr>
        <w:pStyle w:val="a3"/>
        <w:numPr>
          <w:ilvl w:val="0"/>
          <w:numId w:val="1"/>
        </w:numPr>
        <w:spacing w:after="0"/>
        <w:rPr>
          <w:rFonts w:ascii="Arial" w:hAnsi="Arial" w:cs="Arial"/>
          <w:b/>
          <w:sz w:val="16"/>
          <w:szCs w:val="16"/>
        </w:rPr>
      </w:pPr>
      <w:r w:rsidRPr="00C07333">
        <w:rPr>
          <w:rFonts w:ascii="Arial" w:hAnsi="Arial" w:cs="Arial"/>
          <w:b/>
          <w:sz w:val="16"/>
          <w:szCs w:val="16"/>
        </w:rPr>
        <w:t>Технические характеристики</w:t>
      </w:r>
      <w:r w:rsidR="00313BA6" w:rsidRPr="00C07333">
        <w:rPr>
          <w:rFonts w:ascii="Arial" w:hAnsi="Arial" w:cs="Arial"/>
          <w:b/>
          <w:sz w:val="16"/>
          <w:szCs w:val="16"/>
        </w:rPr>
        <w:t>*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25"/>
        <w:gridCol w:w="1141"/>
        <w:gridCol w:w="1140"/>
        <w:gridCol w:w="1140"/>
      </w:tblGrid>
      <w:tr w:rsidR="00313BA6" w:rsidRPr="00C07333" w:rsidTr="00525427">
        <w:trPr>
          <w:jc w:val="center"/>
        </w:trPr>
        <w:tc>
          <w:tcPr>
            <w:tcW w:w="0" w:type="auto"/>
            <w:vAlign w:val="center"/>
          </w:tcPr>
          <w:p w:rsidR="00313BA6" w:rsidRPr="00C07333" w:rsidRDefault="00313BA6" w:rsidP="00A9618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07333">
              <w:rPr>
                <w:rFonts w:ascii="Arial" w:hAnsi="Arial" w:cs="Arial"/>
                <w:sz w:val="16"/>
                <w:szCs w:val="16"/>
              </w:rPr>
              <w:t>Наименование модели</w:t>
            </w:r>
          </w:p>
        </w:tc>
        <w:tc>
          <w:tcPr>
            <w:tcW w:w="0" w:type="auto"/>
          </w:tcPr>
          <w:p w:rsidR="00313BA6" w:rsidRPr="00C07333" w:rsidRDefault="00313BA6" w:rsidP="00A9618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7333">
              <w:rPr>
                <w:rFonts w:ascii="Arial" w:hAnsi="Arial" w:cs="Arial"/>
                <w:sz w:val="16"/>
                <w:szCs w:val="16"/>
                <w:lang w:val="en-US"/>
              </w:rPr>
              <w:t>LL-</w:t>
            </w:r>
            <w:r w:rsidRPr="00C07333">
              <w:rPr>
                <w:rFonts w:ascii="Arial" w:hAnsi="Arial" w:cs="Arial"/>
                <w:sz w:val="16"/>
                <w:szCs w:val="16"/>
              </w:rPr>
              <w:t>611</w:t>
            </w:r>
          </w:p>
        </w:tc>
        <w:tc>
          <w:tcPr>
            <w:tcW w:w="0" w:type="auto"/>
            <w:vAlign w:val="center"/>
          </w:tcPr>
          <w:p w:rsidR="00313BA6" w:rsidRPr="00C07333" w:rsidRDefault="00313BA6" w:rsidP="00A9618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7333">
              <w:rPr>
                <w:rFonts w:ascii="Arial" w:hAnsi="Arial" w:cs="Arial"/>
                <w:sz w:val="16"/>
                <w:szCs w:val="16"/>
                <w:lang w:val="en-US"/>
              </w:rPr>
              <w:t>LL-</w:t>
            </w:r>
            <w:r w:rsidRPr="00C07333">
              <w:rPr>
                <w:rFonts w:ascii="Arial" w:hAnsi="Arial" w:cs="Arial"/>
                <w:sz w:val="16"/>
                <w:szCs w:val="16"/>
              </w:rPr>
              <w:t>612</w:t>
            </w:r>
          </w:p>
        </w:tc>
        <w:tc>
          <w:tcPr>
            <w:tcW w:w="0" w:type="auto"/>
          </w:tcPr>
          <w:p w:rsidR="00313BA6" w:rsidRPr="00C07333" w:rsidRDefault="00313BA6" w:rsidP="00A9618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7333">
              <w:rPr>
                <w:rFonts w:ascii="Arial" w:hAnsi="Arial" w:cs="Arial"/>
                <w:sz w:val="16"/>
                <w:szCs w:val="16"/>
                <w:lang w:val="en-US"/>
              </w:rPr>
              <w:t>LL-</w:t>
            </w:r>
            <w:r w:rsidRPr="00C07333">
              <w:rPr>
                <w:rFonts w:ascii="Arial" w:hAnsi="Arial" w:cs="Arial"/>
                <w:sz w:val="16"/>
                <w:szCs w:val="16"/>
              </w:rPr>
              <w:t>613</w:t>
            </w:r>
          </w:p>
        </w:tc>
      </w:tr>
      <w:tr w:rsidR="00313BA6" w:rsidRPr="00C07333" w:rsidTr="0052323D">
        <w:trPr>
          <w:jc w:val="center"/>
        </w:trPr>
        <w:tc>
          <w:tcPr>
            <w:tcW w:w="0" w:type="auto"/>
            <w:vAlign w:val="center"/>
          </w:tcPr>
          <w:p w:rsidR="00313BA6" w:rsidRPr="00C07333" w:rsidRDefault="00313BA6" w:rsidP="00A9618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07333">
              <w:rPr>
                <w:rFonts w:ascii="Arial" w:hAnsi="Arial" w:cs="Arial"/>
                <w:sz w:val="16"/>
                <w:szCs w:val="16"/>
              </w:rPr>
              <w:t>Потребляемая мощность не более</w:t>
            </w:r>
          </w:p>
        </w:tc>
        <w:tc>
          <w:tcPr>
            <w:tcW w:w="0" w:type="auto"/>
          </w:tcPr>
          <w:p w:rsidR="00313BA6" w:rsidRPr="00C07333" w:rsidRDefault="00313BA6" w:rsidP="00A9618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7333">
              <w:rPr>
                <w:rFonts w:ascii="Arial" w:hAnsi="Arial" w:cs="Arial"/>
                <w:sz w:val="16"/>
                <w:szCs w:val="16"/>
              </w:rPr>
              <w:t>20Вт</w:t>
            </w:r>
          </w:p>
        </w:tc>
        <w:tc>
          <w:tcPr>
            <w:tcW w:w="0" w:type="auto"/>
            <w:vAlign w:val="center"/>
          </w:tcPr>
          <w:p w:rsidR="00313BA6" w:rsidRPr="00C07333" w:rsidRDefault="00313BA6" w:rsidP="00A9618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7333">
              <w:rPr>
                <w:rFonts w:ascii="Arial" w:hAnsi="Arial" w:cs="Arial"/>
                <w:sz w:val="16"/>
                <w:szCs w:val="16"/>
              </w:rPr>
              <w:t>30Вт</w:t>
            </w:r>
          </w:p>
        </w:tc>
        <w:tc>
          <w:tcPr>
            <w:tcW w:w="0" w:type="auto"/>
            <w:vAlign w:val="center"/>
          </w:tcPr>
          <w:p w:rsidR="00313BA6" w:rsidRPr="00C07333" w:rsidRDefault="00313BA6" w:rsidP="00A9618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7333">
              <w:rPr>
                <w:rFonts w:ascii="Arial" w:hAnsi="Arial" w:cs="Arial"/>
                <w:sz w:val="16"/>
                <w:szCs w:val="16"/>
              </w:rPr>
              <w:t>50Вт</w:t>
            </w:r>
          </w:p>
        </w:tc>
      </w:tr>
      <w:tr w:rsidR="009A251E" w:rsidRPr="00C07333" w:rsidTr="009A251E">
        <w:trPr>
          <w:jc w:val="center"/>
        </w:trPr>
        <w:tc>
          <w:tcPr>
            <w:tcW w:w="0" w:type="auto"/>
          </w:tcPr>
          <w:p w:rsidR="009A251E" w:rsidRPr="00C07333" w:rsidRDefault="009A251E" w:rsidP="00A9618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07333">
              <w:rPr>
                <w:rFonts w:ascii="Arial" w:hAnsi="Arial" w:cs="Arial"/>
                <w:sz w:val="16"/>
                <w:szCs w:val="16"/>
              </w:rPr>
              <w:t>Напряжение питания</w:t>
            </w:r>
          </w:p>
        </w:tc>
        <w:tc>
          <w:tcPr>
            <w:tcW w:w="0" w:type="auto"/>
            <w:gridSpan w:val="3"/>
          </w:tcPr>
          <w:p w:rsidR="009A251E" w:rsidRPr="00C07333" w:rsidRDefault="00313BA6" w:rsidP="00A9618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7333">
              <w:rPr>
                <w:rFonts w:ascii="Arial" w:hAnsi="Arial" w:cs="Arial"/>
                <w:sz w:val="16"/>
                <w:szCs w:val="16"/>
              </w:rPr>
              <w:t>22</w:t>
            </w:r>
            <w:r w:rsidR="009A251E" w:rsidRPr="00C07333">
              <w:rPr>
                <w:rFonts w:ascii="Arial" w:hAnsi="Arial" w:cs="Arial"/>
                <w:sz w:val="16"/>
                <w:szCs w:val="16"/>
              </w:rPr>
              <w:t>0</w:t>
            </w:r>
            <w:r w:rsidRPr="00C07333">
              <w:rPr>
                <w:rFonts w:ascii="Arial" w:hAnsi="Arial" w:cs="Arial"/>
                <w:sz w:val="16"/>
                <w:szCs w:val="16"/>
              </w:rPr>
              <w:t>-240</w:t>
            </w:r>
            <w:r w:rsidR="009A251E" w:rsidRPr="00C07333">
              <w:rPr>
                <w:rFonts w:ascii="Arial" w:hAnsi="Arial" w:cs="Arial"/>
                <w:sz w:val="16"/>
                <w:szCs w:val="16"/>
              </w:rPr>
              <w:t>В</w:t>
            </w:r>
          </w:p>
        </w:tc>
      </w:tr>
      <w:tr w:rsidR="009A251E" w:rsidRPr="00C07333" w:rsidTr="009A251E">
        <w:trPr>
          <w:jc w:val="center"/>
        </w:trPr>
        <w:tc>
          <w:tcPr>
            <w:tcW w:w="0" w:type="auto"/>
          </w:tcPr>
          <w:p w:rsidR="009A251E" w:rsidRPr="00C07333" w:rsidRDefault="009A251E" w:rsidP="00A9618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07333">
              <w:rPr>
                <w:rFonts w:ascii="Arial" w:hAnsi="Arial" w:cs="Arial"/>
                <w:sz w:val="16"/>
                <w:szCs w:val="16"/>
              </w:rPr>
              <w:t>Частота</w:t>
            </w:r>
          </w:p>
        </w:tc>
        <w:tc>
          <w:tcPr>
            <w:tcW w:w="0" w:type="auto"/>
            <w:gridSpan w:val="3"/>
          </w:tcPr>
          <w:p w:rsidR="009A251E" w:rsidRPr="00C07333" w:rsidRDefault="00313BA6" w:rsidP="00A9618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07333">
              <w:rPr>
                <w:rFonts w:ascii="Arial" w:hAnsi="Arial" w:cs="Arial"/>
                <w:sz w:val="16"/>
                <w:szCs w:val="16"/>
              </w:rPr>
              <w:t>50</w:t>
            </w:r>
            <w:r w:rsidR="009A251E" w:rsidRPr="00C07333">
              <w:rPr>
                <w:rFonts w:ascii="Arial" w:hAnsi="Arial" w:cs="Arial"/>
                <w:sz w:val="16"/>
                <w:szCs w:val="16"/>
              </w:rPr>
              <w:t>Гц</w:t>
            </w:r>
          </w:p>
        </w:tc>
      </w:tr>
      <w:tr w:rsidR="00313BA6" w:rsidRPr="00C07333" w:rsidTr="00403565">
        <w:trPr>
          <w:jc w:val="center"/>
        </w:trPr>
        <w:tc>
          <w:tcPr>
            <w:tcW w:w="0" w:type="auto"/>
          </w:tcPr>
          <w:p w:rsidR="00313BA6" w:rsidRPr="00C07333" w:rsidRDefault="00313BA6" w:rsidP="00A96187">
            <w:pPr>
              <w:spacing w:after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07333">
              <w:rPr>
                <w:rFonts w:ascii="Arial" w:hAnsi="Arial" w:cs="Arial"/>
                <w:sz w:val="16"/>
                <w:szCs w:val="16"/>
              </w:rPr>
              <w:t>Количество светодиодов, шт.</w:t>
            </w:r>
          </w:p>
        </w:tc>
        <w:tc>
          <w:tcPr>
            <w:tcW w:w="0" w:type="auto"/>
          </w:tcPr>
          <w:p w:rsidR="00313BA6" w:rsidRPr="00C07333" w:rsidRDefault="00313BA6" w:rsidP="00A9618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7333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0" w:type="auto"/>
          </w:tcPr>
          <w:p w:rsidR="00313BA6" w:rsidRPr="00C07333" w:rsidRDefault="00313BA6" w:rsidP="00A9618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7333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0" w:type="auto"/>
          </w:tcPr>
          <w:p w:rsidR="00313BA6" w:rsidRPr="00C07333" w:rsidRDefault="00313BA6" w:rsidP="00A9618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7333">
              <w:rPr>
                <w:rFonts w:ascii="Arial" w:hAnsi="Arial" w:cs="Arial"/>
                <w:sz w:val="16"/>
                <w:szCs w:val="16"/>
              </w:rPr>
              <w:t>84</w:t>
            </w:r>
          </w:p>
        </w:tc>
      </w:tr>
      <w:tr w:rsidR="009A251E" w:rsidRPr="00C07333" w:rsidTr="009A251E">
        <w:trPr>
          <w:jc w:val="center"/>
        </w:trPr>
        <w:tc>
          <w:tcPr>
            <w:tcW w:w="0" w:type="auto"/>
          </w:tcPr>
          <w:p w:rsidR="009A251E" w:rsidRPr="00C07333" w:rsidRDefault="009A251E" w:rsidP="00A9618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07333">
              <w:rPr>
                <w:rFonts w:ascii="Arial" w:hAnsi="Arial" w:cs="Arial"/>
                <w:sz w:val="16"/>
                <w:szCs w:val="16"/>
              </w:rPr>
              <w:t>Тип светодиода</w:t>
            </w:r>
          </w:p>
        </w:tc>
        <w:tc>
          <w:tcPr>
            <w:tcW w:w="0" w:type="auto"/>
            <w:gridSpan w:val="3"/>
          </w:tcPr>
          <w:p w:rsidR="009A251E" w:rsidRPr="00C07333" w:rsidRDefault="00313BA6" w:rsidP="00A9618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07333">
              <w:rPr>
                <w:rFonts w:ascii="Arial" w:hAnsi="Arial" w:cs="Arial"/>
                <w:sz w:val="16"/>
                <w:szCs w:val="16"/>
                <w:lang w:val="en-US"/>
              </w:rPr>
              <w:t>smd</w:t>
            </w:r>
            <w:proofErr w:type="spellEnd"/>
            <w:r w:rsidRPr="00C07333">
              <w:rPr>
                <w:rFonts w:ascii="Arial" w:hAnsi="Arial" w:cs="Arial"/>
                <w:sz w:val="16"/>
                <w:szCs w:val="16"/>
              </w:rPr>
              <w:t>2835</w:t>
            </w:r>
          </w:p>
        </w:tc>
      </w:tr>
      <w:tr w:rsidR="00313BA6" w:rsidRPr="00C07333" w:rsidTr="00E33BCF">
        <w:trPr>
          <w:jc w:val="center"/>
        </w:trPr>
        <w:tc>
          <w:tcPr>
            <w:tcW w:w="0" w:type="auto"/>
          </w:tcPr>
          <w:p w:rsidR="00313BA6" w:rsidRPr="00C07333" w:rsidRDefault="00313BA6" w:rsidP="00A9618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07333">
              <w:rPr>
                <w:rFonts w:ascii="Arial" w:hAnsi="Arial" w:cs="Arial"/>
                <w:sz w:val="16"/>
                <w:szCs w:val="16"/>
              </w:rPr>
              <w:t>Цвет свечения</w:t>
            </w:r>
          </w:p>
        </w:tc>
        <w:tc>
          <w:tcPr>
            <w:tcW w:w="0" w:type="auto"/>
            <w:gridSpan w:val="3"/>
          </w:tcPr>
          <w:p w:rsidR="00313BA6" w:rsidRPr="00C07333" w:rsidRDefault="00313BA6" w:rsidP="00A9618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07333">
              <w:rPr>
                <w:rFonts w:ascii="Arial" w:hAnsi="Arial" w:cs="Arial"/>
                <w:sz w:val="16"/>
                <w:szCs w:val="16"/>
                <w:lang w:val="en-US"/>
              </w:rPr>
              <w:t>RGB</w:t>
            </w:r>
          </w:p>
        </w:tc>
      </w:tr>
      <w:tr w:rsidR="00313BA6" w:rsidRPr="00C07333" w:rsidTr="00B52CB5">
        <w:trPr>
          <w:jc w:val="center"/>
        </w:trPr>
        <w:tc>
          <w:tcPr>
            <w:tcW w:w="0" w:type="auto"/>
            <w:vAlign w:val="center"/>
          </w:tcPr>
          <w:p w:rsidR="00313BA6" w:rsidRPr="00C07333" w:rsidRDefault="00313BA6" w:rsidP="00A9618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07333">
              <w:rPr>
                <w:rFonts w:ascii="Arial" w:hAnsi="Arial" w:cs="Arial"/>
                <w:sz w:val="16"/>
                <w:szCs w:val="16"/>
              </w:rPr>
              <w:t xml:space="preserve">Угол рассеяния </w:t>
            </w:r>
          </w:p>
        </w:tc>
        <w:tc>
          <w:tcPr>
            <w:tcW w:w="0" w:type="auto"/>
            <w:gridSpan w:val="3"/>
          </w:tcPr>
          <w:p w:rsidR="00313BA6" w:rsidRPr="00C07333" w:rsidRDefault="00313BA6" w:rsidP="00A9618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07333">
              <w:rPr>
                <w:rFonts w:ascii="Arial" w:hAnsi="Arial" w:cs="Arial"/>
                <w:sz w:val="16"/>
                <w:szCs w:val="16"/>
              </w:rPr>
              <w:t>120°</w:t>
            </w:r>
          </w:p>
        </w:tc>
      </w:tr>
      <w:tr w:rsidR="009A251E" w:rsidRPr="00C07333" w:rsidTr="009A251E">
        <w:trPr>
          <w:jc w:val="center"/>
        </w:trPr>
        <w:tc>
          <w:tcPr>
            <w:tcW w:w="0" w:type="auto"/>
          </w:tcPr>
          <w:p w:rsidR="009A251E" w:rsidRPr="00C07333" w:rsidRDefault="009A251E" w:rsidP="00A9618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07333">
              <w:rPr>
                <w:rFonts w:ascii="Arial" w:hAnsi="Arial" w:cs="Arial"/>
                <w:sz w:val="16"/>
                <w:szCs w:val="16"/>
              </w:rPr>
              <w:t>Рабочая температура</w:t>
            </w:r>
          </w:p>
        </w:tc>
        <w:tc>
          <w:tcPr>
            <w:tcW w:w="0" w:type="auto"/>
            <w:gridSpan w:val="3"/>
          </w:tcPr>
          <w:p w:rsidR="009A251E" w:rsidRPr="00C07333" w:rsidRDefault="00902665" w:rsidP="00A9618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2665">
              <w:rPr>
                <w:rFonts w:ascii="Arial" w:hAnsi="Arial" w:cs="Arial"/>
                <w:sz w:val="16"/>
                <w:szCs w:val="16"/>
              </w:rPr>
              <w:t>-40°C - +40°C</w:t>
            </w:r>
          </w:p>
        </w:tc>
      </w:tr>
      <w:tr w:rsidR="009A251E" w:rsidRPr="00C07333" w:rsidTr="009A251E">
        <w:trPr>
          <w:jc w:val="center"/>
        </w:trPr>
        <w:tc>
          <w:tcPr>
            <w:tcW w:w="0" w:type="auto"/>
          </w:tcPr>
          <w:p w:rsidR="009A251E" w:rsidRPr="00C07333" w:rsidRDefault="009A251E" w:rsidP="00A9618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07333">
              <w:rPr>
                <w:rFonts w:ascii="Arial" w:hAnsi="Arial" w:cs="Arial"/>
                <w:sz w:val="16"/>
                <w:szCs w:val="16"/>
              </w:rPr>
              <w:t>Материал</w:t>
            </w:r>
            <w:r w:rsidR="00313BA6" w:rsidRPr="00C07333">
              <w:rPr>
                <w:rFonts w:ascii="Arial" w:hAnsi="Arial" w:cs="Arial"/>
                <w:sz w:val="16"/>
                <w:szCs w:val="16"/>
              </w:rPr>
              <w:t>ы</w:t>
            </w:r>
            <w:r w:rsidRPr="00C07333">
              <w:rPr>
                <w:rFonts w:ascii="Arial" w:hAnsi="Arial" w:cs="Arial"/>
                <w:sz w:val="16"/>
                <w:szCs w:val="16"/>
              </w:rPr>
              <w:t xml:space="preserve"> корпуса</w:t>
            </w:r>
          </w:p>
        </w:tc>
        <w:tc>
          <w:tcPr>
            <w:tcW w:w="0" w:type="auto"/>
            <w:gridSpan w:val="3"/>
          </w:tcPr>
          <w:p w:rsidR="009A251E" w:rsidRPr="00C07333" w:rsidRDefault="009A251E" w:rsidP="00A9618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7333">
              <w:rPr>
                <w:rFonts w:ascii="Arial" w:hAnsi="Arial" w:cs="Arial"/>
                <w:sz w:val="16"/>
                <w:szCs w:val="16"/>
              </w:rPr>
              <w:t>Сплав алюминия, силикон, каленое стекло</w:t>
            </w:r>
          </w:p>
        </w:tc>
      </w:tr>
      <w:tr w:rsidR="00313BA6" w:rsidRPr="00C07333" w:rsidTr="00FB6CFC">
        <w:trPr>
          <w:jc w:val="center"/>
        </w:trPr>
        <w:tc>
          <w:tcPr>
            <w:tcW w:w="0" w:type="auto"/>
          </w:tcPr>
          <w:p w:rsidR="00313BA6" w:rsidRPr="00C07333" w:rsidRDefault="00313BA6" w:rsidP="00A9618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07333">
              <w:rPr>
                <w:rFonts w:ascii="Arial" w:hAnsi="Arial" w:cs="Arial"/>
                <w:sz w:val="16"/>
                <w:szCs w:val="16"/>
              </w:rPr>
              <w:t>Габаритные размеры, мм</w:t>
            </w:r>
          </w:p>
        </w:tc>
        <w:tc>
          <w:tcPr>
            <w:tcW w:w="0" w:type="auto"/>
            <w:gridSpan w:val="3"/>
          </w:tcPr>
          <w:p w:rsidR="00313BA6" w:rsidRPr="00C07333" w:rsidRDefault="00313BA6" w:rsidP="00A9618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7333">
              <w:rPr>
                <w:rFonts w:ascii="Arial" w:hAnsi="Arial" w:cs="Arial"/>
                <w:sz w:val="16"/>
                <w:szCs w:val="16"/>
              </w:rPr>
              <w:t>См. на упаковке</w:t>
            </w:r>
          </w:p>
        </w:tc>
      </w:tr>
      <w:tr w:rsidR="009A251E" w:rsidRPr="00C07333" w:rsidTr="009A251E">
        <w:trPr>
          <w:jc w:val="center"/>
        </w:trPr>
        <w:tc>
          <w:tcPr>
            <w:tcW w:w="0" w:type="auto"/>
          </w:tcPr>
          <w:p w:rsidR="009A251E" w:rsidRPr="00C07333" w:rsidRDefault="00313BA6" w:rsidP="00A9618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07333">
              <w:rPr>
                <w:rFonts w:ascii="Arial" w:hAnsi="Arial" w:cs="Arial"/>
                <w:sz w:val="16"/>
                <w:szCs w:val="16"/>
              </w:rPr>
              <w:t>Степень</w:t>
            </w:r>
            <w:r w:rsidR="009A251E" w:rsidRPr="00C07333">
              <w:rPr>
                <w:rFonts w:ascii="Arial" w:hAnsi="Arial" w:cs="Arial"/>
                <w:sz w:val="16"/>
                <w:szCs w:val="16"/>
              </w:rPr>
              <w:t xml:space="preserve"> защиты от пыли и влаги</w:t>
            </w:r>
          </w:p>
        </w:tc>
        <w:tc>
          <w:tcPr>
            <w:tcW w:w="0" w:type="auto"/>
            <w:gridSpan w:val="3"/>
          </w:tcPr>
          <w:p w:rsidR="009A251E" w:rsidRPr="00C07333" w:rsidRDefault="009A251E" w:rsidP="00A9618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7333">
              <w:rPr>
                <w:rFonts w:ascii="Arial" w:hAnsi="Arial" w:cs="Arial"/>
                <w:sz w:val="16"/>
                <w:szCs w:val="16"/>
                <w:lang w:val="en-US"/>
              </w:rPr>
              <w:t>IP</w:t>
            </w:r>
            <w:r w:rsidRPr="00C07333">
              <w:rPr>
                <w:rFonts w:ascii="Arial" w:hAnsi="Arial" w:cs="Arial"/>
                <w:sz w:val="16"/>
                <w:szCs w:val="16"/>
              </w:rPr>
              <w:t>6</w:t>
            </w:r>
            <w:r w:rsidR="00313BA6" w:rsidRPr="00C07333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9A251E" w:rsidRPr="00C07333" w:rsidTr="009A251E">
        <w:trPr>
          <w:jc w:val="center"/>
        </w:trPr>
        <w:tc>
          <w:tcPr>
            <w:tcW w:w="0" w:type="auto"/>
          </w:tcPr>
          <w:p w:rsidR="009A251E" w:rsidRPr="00C07333" w:rsidRDefault="009A251E" w:rsidP="00A9618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07333">
              <w:rPr>
                <w:rFonts w:ascii="Arial" w:hAnsi="Arial" w:cs="Arial"/>
                <w:sz w:val="16"/>
                <w:szCs w:val="16"/>
              </w:rPr>
              <w:t>Класс защиты</w:t>
            </w:r>
          </w:p>
        </w:tc>
        <w:tc>
          <w:tcPr>
            <w:tcW w:w="0" w:type="auto"/>
            <w:gridSpan w:val="3"/>
          </w:tcPr>
          <w:p w:rsidR="009A251E" w:rsidRPr="00C07333" w:rsidRDefault="00313BA6" w:rsidP="00A9618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7333">
              <w:rPr>
                <w:rFonts w:ascii="Arial" w:hAnsi="Arial" w:cs="Arial"/>
                <w:sz w:val="16"/>
                <w:szCs w:val="16"/>
                <w:lang w:val="en-US"/>
              </w:rPr>
              <w:t>I</w:t>
            </w:r>
          </w:p>
        </w:tc>
      </w:tr>
      <w:tr w:rsidR="00313BA6" w:rsidRPr="00C07333" w:rsidTr="009A251E">
        <w:trPr>
          <w:jc w:val="center"/>
        </w:trPr>
        <w:tc>
          <w:tcPr>
            <w:tcW w:w="0" w:type="auto"/>
          </w:tcPr>
          <w:p w:rsidR="00313BA6" w:rsidRPr="00C07333" w:rsidRDefault="00313BA6" w:rsidP="00A9618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07333">
              <w:rPr>
                <w:rFonts w:ascii="Arial" w:hAnsi="Arial" w:cs="Arial"/>
                <w:sz w:val="16"/>
                <w:szCs w:val="16"/>
              </w:rPr>
              <w:t>Климатическое исполнение</w:t>
            </w:r>
          </w:p>
        </w:tc>
        <w:tc>
          <w:tcPr>
            <w:tcW w:w="0" w:type="auto"/>
            <w:gridSpan w:val="3"/>
          </w:tcPr>
          <w:p w:rsidR="00313BA6" w:rsidRPr="00C07333" w:rsidRDefault="00313BA6" w:rsidP="00A9618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7333">
              <w:rPr>
                <w:rFonts w:ascii="Arial" w:hAnsi="Arial" w:cs="Arial"/>
                <w:sz w:val="16"/>
                <w:szCs w:val="16"/>
              </w:rPr>
              <w:t>У1</w:t>
            </w:r>
          </w:p>
        </w:tc>
      </w:tr>
      <w:tr w:rsidR="009A251E" w:rsidRPr="00C07333" w:rsidTr="009A251E">
        <w:trPr>
          <w:jc w:val="center"/>
        </w:trPr>
        <w:tc>
          <w:tcPr>
            <w:tcW w:w="0" w:type="auto"/>
          </w:tcPr>
          <w:p w:rsidR="009A251E" w:rsidRPr="00C07333" w:rsidRDefault="009A251E" w:rsidP="00A9618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07333">
              <w:rPr>
                <w:rFonts w:ascii="Arial" w:hAnsi="Arial" w:cs="Arial"/>
                <w:sz w:val="16"/>
                <w:szCs w:val="16"/>
              </w:rPr>
              <w:t>Срок службы</w:t>
            </w:r>
            <w:r w:rsidR="00313BA6" w:rsidRPr="00C07333">
              <w:rPr>
                <w:rFonts w:ascii="Arial" w:hAnsi="Arial" w:cs="Arial"/>
                <w:sz w:val="16"/>
                <w:szCs w:val="16"/>
              </w:rPr>
              <w:t xml:space="preserve"> светодиодов</w:t>
            </w:r>
          </w:p>
        </w:tc>
        <w:tc>
          <w:tcPr>
            <w:tcW w:w="0" w:type="auto"/>
            <w:gridSpan w:val="3"/>
          </w:tcPr>
          <w:p w:rsidR="009A251E" w:rsidRPr="00C07333" w:rsidRDefault="00313BA6" w:rsidP="00A9618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7333">
              <w:rPr>
                <w:rFonts w:ascii="Arial" w:hAnsi="Arial" w:cs="Arial"/>
                <w:sz w:val="16"/>
                <w:szCs w:val="16"/>
              </w:rPr>
              <w:t>50000 часов</w:t>
            </w:r>
          </w:p>
        </w:tc>
      </w:tr>
      <w:tr w:rsidR="009A251E" w:rsidRPr="00C07333" w:rsidTr="009A251E">
        <w:trPr>
          <w:jc w:val="center"/>
        </w:trPr>
        <w:tc>
          <w:tcPr>
            <w:tcW w:w="0" w:type="auto"/>
          </w:tcPr>
          <w:p w:rsidR="009A251E" w:rsidRPr="00C07333" w:rsidRDefault="00A816C4" w:rsidP="00A9618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07333">
              <w:rPr>
                <w:rFonts w:ascii="Arial" w:hAnsi="Arial" w:cs="Arial"/>
                <w:sz w:val="16"/>
                <w:szCs w:val="16"/>
              </w:rPr>
              <w:t>Установка</w:t>
            </w:r>
          </w:p>
        </w:tc>
        <w:tc>
          <w:tcPr>
            <w:tcW w:w="0" w:type="auto"/>
            <w:gridSpan w:val="3"/>
          </w:tcPr>
          <w:p w:rsidR="009A251E" w:rsidRPr="00C07333" w:rsidRDefault="009A251E" w:rsidP="00A9618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7333">
              <w:rPr>
                <w:rFonts w:ascii="Arial" w:hAnsi="Arial" w:cs="Arial"/>
                <w:sz w:val="16"/>
                <w:szCs w:val="16"/>
              </w:rPr>
              <w:t>Монтажное крепление на кронштейн</w:t>
            </w:r>
          </w:p>
        </w:tc>
      </w:tr>
      <w:tr w:rsidR="000679C3" w:rsidRPr="00C07333" w:rsidTr="009A251E">
        <w:trPr>
          <w:jc w:val="center"/>
        </w:trPr>
        <w:tc>
          <w:tcPr>
            <w:tcW w:w="0" w:type="auto"/>
          </w:tcPr>
          <w:p w:rsidR="000679C3" w:rsidRPr="00C07333" w:rsidRDefault="000679C3" w:rsidP="00A9618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07333">
              <w:rPr>
                <w:rFonts w:ascii="Arial" w:hAnsi="Arial" w:cs="Arial"/>
                <w:sz w:val="16"/>
                <w:szCs w:val="16"/>
              </w:rPr>
              <w:t>Тип пульта ДУ</w:t>
            </w:r>
          </w:p>
        </w:tc>
        <w:tc>
          <w:tcPr>
            <w:tcW w:w="0" w:type="auto"/>
            <w:gridSpan w:val="3"/>
          </w:tcPr>
          <w:p w:rsidR="000679C3" w:rsidRPr="00C07333" w:rsidRDefault="000679C3" w:rsidP="00A9618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07333">
              <w:rPr>
                <w:rFonts w:ascii="Arial" w:hAnsi="Arial" w:cs="Arial"/>
                <w:sz w:val="16"/>
                <w:szCs w:val="16"/>
                <w:lang w:val="en-US"/>
              </w:rPr>
              <w:t>RF</w:t>
            </w:r>
          </w:p>
        </w:tc>
      </w:tr>
      <w:tr w:rsidR="000679C3" w:rsidRPr="00C07333" w:rsidTr="009A251E">
        <w:trPr>
          <w:jc w:val="center"/>
        </w:trPr>
        <w:tc>
          <w:tcPr>
            <w:tcW w:w="0" w:type="auto"/>
          </w:tcPr>
          <w:p w:rsidR="000679C3" w:rsidRPr="00C07333" w:rsidRDefault="000679C3" w:rsidP="00A9618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07333">
              <w:rPr>
                <w:rFonts w:ascii="Arial" w:hAnsi="Arial" w:cs="Arial"/>
                <w:sz w:val="16"/>
                <w:szCs w:val="16"/>
              </w:rPr>
              <w:t>Частота работы пульта ДУ</w:t>
            </w:r>
          </w:p>
        </w:tc>
        <w:tc>
          <w:tcPr>
            <w:tcW w:w="0" w:type="auto"/>
            <w:gridSpan w:val="3"/>
          </w:tcPr>
          <w:p w:rsidR="000679C3" w:rsidRPr="00C07333" w:rsidRDefault="000679C3" w:rsidP="00A9618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7333">
              <w:rPr>
                <w:rFonts w:ascii="Arial" w:hAnsi="Arial" w:cs="Arial"/>
                <w:sz w:val="16"/>
                <w:szCs w:val="16"/>
              </w:rPr>
              <w:t>433МГц</w:t>
            </w:r>
          </w:p>
        </w:tc>
      </w:tr>
      <w:tr w:rsidR="000679C3" w:rsidRPr="00C07333" w:rsidTr="009A251E">
        <w:trPr>
          <w:jc w:val="center"/>
        </w:trPr>
        <w:tc>
          <w:tcPr>
            <w:tcW w:w="0" w:type="auto"/>
          </w:tcPr>
          <w:p w:rsidR="000679C3" w:rsidRPr="00C07333" w:rsidRDefault="000679C3" w:rsidP="00A9618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07333">
              <w:rPr>
                <w:rFonts w:ascii="Arial" w:hAnsi="Arial" w:cs="Arial"/>
                <w:sz w:val="16"/>
                <w:szCs w:val="16"/>
              </w:rPr>
              <w:t>Источник питания пульта ДУ</w:t>
            </w:r>
          </w:p>
        </w:tc>
        <w:tc>
          <w:tcPr>
            <w:tcW w:w="0" w:type="auto"/>
            <w:gridSpan w:val="3"/>
          </w:tcPr>
          <w:p w:rsidR="000679C3" w:rsidRPr="00C07333" w:rsidRDefault="00B22720" w:rsidP="00A9618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2720">
              <w:rPr>
                <w:rFonts w:ascii="Arial" w:hAnsi="Arial" w:cs="Arial"/>
                <w:sz w:val="16"/>
                <w:szCs w:val="16"/>
              </w:rPr>
              <w:t>Две батарейки типоразмера AAA 1.5В</w:t>
            </w:r>
          </w:p>
        </w:tc>
      </w:tr>
      <w:tr w:rsidR="00936D5D" w:rsidRPr="00C07333" w:rsidTr="009A251E">
        <w:trPr>
          <w:jc w:val="center"/>
        </w:trPr>
        <w:tc>
          <w:tcPr>
            <w:tcW w:w="0" w:type="auto"/>
          </w:tcPr>
          <w:p w:rsidR="00936D5D" w:rsidRPr="00C07333" w:rsidRDefault="00936D5D" w:rsidP="00A9618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07333">
              <w:rPr>
                <w:rFonts w:ascii="Arial" w:hAnsi="Arial" w:cs="Arial"/>
                <w:sz w:val="16"/>
                <w:szCs w:val="16"/>
              </w:rPr>
              <w:t>Дальность передачи сигнала</w:t>
            </w:r>
          </w:p>
        </w:tc>
        <w:tc>
          <w:tcPr>
            <w:tcW w:w="0" w:type="auto"/>
            <w:gridSpan w:val="3"/>
          </w:tcPr>
          <w:p w:rsidR="00936D5D" w:rsidRPr="00C07333" w:rsidRDefault="00936D5D" w:rsidP="00A9618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7333">
              <w:rPr>
                <w:rFonts w:ascii="Arial" w:hAnsi="Arial" w:cs="Arial"/>
                <w:sz w:val="16"/>
                <w:szCs w:val="16"/>
              </w:rPr>
              <w:t>До 20м</w:t>
            </w:r>
          </w:p>
        </w:tc>
      </w:tr>
      <w:tr w:rsidR="00936D5D" w:rsidRPr="00C07333" w:rsidTr="009A251E">
        <w:trPr>
          <w:jc w:val="center"/>
        </w:trPr>
        <w:tc>
          <w:tcPr>
            <w:tcW w:w="0" w:type="auto"/>
          </w:tcPr>
          <w:p w:rsidR="00936D5D" w:rsidRPr="00C07333" w:rsidRDefault="00936D5D" w:rsidP="00A9618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07333">
              <w:rPr>
                <w:rFonts w:ascii="Arial" w:hAnsi="Arial" w:cs="Arial"/>
                <w:sz w:val="16"/>
                <w:szCs w:val="16"/>
              </w:rPr>
              <w:t>Количество режимов работы</w:t>
            </w:r>
          </w:p>
        </w:tc>
        <w:tc>
          <w:tcPr>
            <w:tcW w:w="0" w:type="auto"/>
            <w:gridSpan w:val="3"/>
          </w:tcPr>
          <w:p w:rsidR="00936D5D" w:rsidRPr="00C07333" w:rsidRDefault="00936D5D" w:rsidP="00A9618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7333">
              <w:rPr>
                <w:rFonts w:ascii="Arial" w:hAnsi="Arial" w:cs="Arial"/>
                <w:sz w:val="16"/>
                <w:szCs w:val="16"/>
              </w:rPr>
              <w:t>20</w:t>
            </w:r>
          </w:p>
        </w:tc>
      </w:tr>
    </w:tbl>
    <w:p w:rsidR="00313BA6" w:rsidRPr="00C07333" w:rsidRDefault="00313BA6" w:rsidP="00A96187">
      <w:pPr>
        <w:pStyle w:val="a3"/>
        <w:spacing w:after="0"/>
        <w:rPr>
          <w:rFonts w:ascii="Arial" w:hAnsi="Arial" w:cs="Arial"/>
          <w:b/>
          <w:sz w:val="16"/>
          <w:szCs w:val="16"/>
        </w:rPr>
      </w:pPr>
      <w:r w:rsidRPr="00C07333">
        <w:rPr>
          <w:rFonts w:ascii="Arial" w:hAnsi="Arial" w:cs="Arial"/>
          <w:i/>
          <w:sz w:val="16"/>
          <w:szCs w:val="16"/>
        </w:rPr>
        <w:t>*представленные в данном руководстве технические характеристики могут незначительно отличаться. В зависимости от партии производства, производитель имеет право вносить изменения в конструкцию продукта без предварительного уведомления (см. на упаковке)</w:t>
      </w:r>
    </w:p>
    <w:p w:rsidR="001502A2" w:rsidRPr="00C07333" w:rsidRDefault="00AF5A9F" w:rsidP="00A96187">
      <w:pPr>
        <w:pStyle w:val="a3"/>
        <w:numPr>
          <w:ilvl w:val="0"/>
          <w:numId w:val="1"/>
        </w:numPr>
        <w:spacing w:after="0"/>
        <w:rPr>
          <w:rFonts w:ascii="Arial" w:hAnsi="Arial" w:cs="Arial"/>
          <w:b/>
          <w:sz w:val="16"/>
          <w:szCs w:val="16"/>
        </w:rPr>
      </w:pPr>
      <w:r w:rsidRPr="00C07333">
        <w:rPr>
          <w:rFonts w:ascii="Arial" w:hAnsi="Arial" w:cs="Arial"/>
          <w:b/>
          <w:sz w:val="16"/>
          <w:szCs w:val="16"/>
        </w:rPr>
        <w:t>Комплектность</w:t>
      </w:r>
    </w:p>
    <w:p w:rsidR="00AF5A9F" w:rsidRPr="00C07333" w:rsidRDefault="00AF5A9F" w:rsidP="00C07333">
      <w:pPr>
        <w:pStyle w:val="a3"/>
        <w:numPr>
          <w:ilvl w:val="0"/>
          <w:numId w:val="4"/>
        </w:numPr>
        <w:spacing w:after="0"/>
        <w:ind w:left="357" w:hanging="357"/>
        <w:rPr>
          <w:rFonts w:ascii="Arial" w:hAnsi="Arial" w:cs="Arial"/>
          <w:sz w:val="16"/>
          <w:szCs w:val="16"/>
        </w:rPr>
      </w:pPr>
      <w:r w:rsidRPr="00C07333">
        <w:rPr>
          <w:rFonts w:ascii="Arial" w:hAnsi="Arial" w:cs="Arial"/>
          <w:sz w:val="16"/>
          <w:szCs w:val="16"/>
        </w:rPr>
        <w:t>Прожектор в сборе</w:t>
      </w:r>
    </w:p>
    <w:p w:rsidR="00AF5A9F" w:rsidRPr="00C07333" w:rsidRDefault="00AF5A9F" w:rsidP="00C07333">
      <w:pPr>
        <w:pStyle w:val="a3"/>
        <w:numPr>
          <w:ilvl w:val="0"/>
          <w:numId w:val="4"/>
        </w:numPr>
        <w:spacing w:after="0"/>
        <w:ind w:left="357" w:hanging="357"/>
        <w:rPr>
          <w:rFonts w:ascii="Arial" w:hAnsi="Arial" w:cs="Arial"/>
          <w:sz w:val="16"/>
          <w:szCs w:val="16"/>
        </w:rPr>
      </w:pPr>
      <w:r w:rsidRPr="00C07333">
        <w:rPr>
          <w:rFonts w:ascii="Arial" w:hAnsi="Arial" w:cs="Arial"/>
          <w:sz w:val="16"/>
          <w:szCs w:val="16"/>
        </w:rPr>
        <w:t>Инструкция по эксплуатации</w:t>
      </w:r>
    </w:p>
    <w:p w:rsidR="0007624A" w:rsidRDefault="0007624A" w:rsidP="00C07333">
      <w:pPr>
        <w:pStyle w:val="a3"/>
        <w:numPr>
          <w:ilvl w:val="0"/>
          <w:numId w:val="4"/>
        </w:numPr>
        <w:spacing w:after="0"/>
        <w:ind w:left="357" w:hanging="357"/>
        <w:rPr>
          <w:rFonts w:ascii="Arial" w:hAnsi="Arial" w:cs="Arial"/>
          <w:sz w:val="16"/>
          <w:szCs w:val="16"/>
        </w:rPr>
      </w:pPr>
      <w:r w:rsidRPr="00C07333">
        <w:rPr>
          <w:rFonts w:ascii="Arial" w:hAnsi="Arial" w:cs="Arial"/>
          <w:sz w:val="16"/>
          <w:szCs w:val="16"/>
        </w:rPr>
        <w:t>Пульт управления (RGB прожекторами).</w:t>
      </w:r>
    </w:p>
    <w:p w:rsidR="00B22720" w:rsidRPr="00C07333" w:rsidRDefault="00B22720" w:rsidP="00C07333">
      <w:pPr>
        <w:pStyle w:val="a3"/>
        <w:numPr>
          <w:ilvl w:val="0"/>
          <w:numId w:val="4"/>
        </w:numPr>
        <w:spacing w:after="0"/>
        <w:ind w:left="357" w:hanging="357"/>
        <w:rPr>
          <w:rFonts w:ascii="Arial" w:hAnsi="Arial" w:cs="Arial"/>
          <w:sz w:val="16"/>
          <w:szCs w:val="16"/>
        </w:rPr>
      </w:pPr>
      <w:r w:rsidRPr="00B22720">
        <w:rPr>
          <w:rFonts w:ascii="Arial" w:hAnsi="Arial" w:cs="Arial"/>
          <w:sz w:val="16"/>
          <w:szCs w:val="16"/>
        </w:rPr>
        <w:t>Две батарейки типоразмера AAA 1.5В</w:t>
      </w:r>
    </w:p>
    <w:p w:rsidR="00AF5A9F" w:rsidRPr="00C07333" w:rsidRDefault="0026204A" w:rsidP="00C07333">
      <w:pPr>
        <w:pStyle w:val="a3"/>
        <w:numPr>
          <w:ilvl w:val="0"/>
          <w:numId w:val="4"/>
        </w:numPr>
        <w:spacing w:after="0"/>
        <w:ind w:left="357" w:hanging="357"/>
        <w:rPr>
          <w:rFonts w:ascii="Arial" w:hAnsi="Arial" w:cs="Arial"/>
          <w:sz w:val="16"/>
          <w:szCs w:val="16"/>
        </w:rPr>
      </w:pPr>
      <w:r w:rsidRPr="00C07333">
        <w:rPr>
          <w:rFonts w:ascii="Arial" w:hAnsi="Arial" w:cs="Arial"/>
          <w:sz w:val="16"/>
          <w:szCs w:val="16"/>
        </w:rPr>
        <w:t>Индивидуальная у</w:t>
      </w:r>
      <w:r w:rsidR="00AF5A9F" w:rsidRPr="00C07333">
        <w:rPr>
          <w:rFonts w:ascii="Arial" w:hAnsi="Arial" w:cs="Arial"/>
          <w:sz w:val="16"/>
          <w:szCs w:val="16"/>
        </w:rPr>
        <w:t>паковка</w:t>
      </w:r>
    </w:p>
    <w:p w:rsidR="00AF5A9F" w:rsidRPr="00C07333" w:rsidRDefault="00AF5A9F" w:rsidP="00A96187">
      <w:pPr>
        <w:pStyle w:val="a3"/>
        <w:numPr>
          <w:ilvl w:val="0"/>
          <w:numId w:val="1"/>
        </w:numPr>
        <w:spacing w:after="0"/>
        <w:rPr>
          <w:rFonts w:ascii="Arial" w:hAnsi="Arial" w:cs="Arial"/>
          <w:b/>
          <w:sz w:val="16"/>
          <w:szCs w:val="16"/>
        </w:rPr>
      </w:pPr>
      <w:r w:rsidRPr="00C07333">
        <w:rPr>
          <w:rFonts w:ascii="Arial" w:hAnsi="Arial" w:cs="Arial"/>
          <w:b/>
          <w:sz w:val="16"/>
          <w:szCs w:val="16"/>
        </w:rPr>
        <w:t>Монтаж и подключение</w:t>
      </w:r>
    </w:p>
    <w:p w:rsidR="005D6F0A" w:rsidRPr="00C07333" w:rsidRDefault="00A96187" w:rsidP="00A96187">
      <w:pPr>
        <w:spacing w:after="0"/>
        <w:jc w:val="center"/>
        <w:rPr>
          <w:rFonts w:ascii="Arial" w:hAnsi="Arial" w:cs="Arial"/>
          <w:noProof/>
          <w:sz w:val="16"/>
          <w:szCs w:val="16"/>
          <w:lang w:val="en-US"/>
        </w:rPr>
      </w:pPr>
      <w:r w:rsidRPr="00C07333">
        <w:rPr>
          <w:rFonts w:ascii="Arial" w:hAnsi="Arial" w:cs="Arial"/>
          <w:noProof/>
          <w:sz w:val="16"/>
          <w:szCs w:val="16"/>
        </w:rPr>
        <w:drawing>
          <wp:inline distT="0" distB="0" distL="0" distR="0">
            <wp:extent cx="4391025" cy="2515048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1207" cy="2520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3406B" w:rsidRPr="00C07333" w:rsidRDefault="0073406B" w:rsidP="00C07333">
      <w:pPr>
        <w:pStyle w:val="a3"/>
        <w:numPr>
          <w:ilvl w:val="0"/>
          <w:numId w:val="12"/>
        </w:numPr>
        <w:spacing w:after="0"/>
        <w:ind w:left="357" w:hanging="357"/>
        <w:rPr>
          <w:rFonts w:ascii="Arial" w:hAnsi="Arial" w:cs="Arial"/>
          <w:sz w:val="16"/>
          <w:szCs w:val="16"/>
        </w:rPr>
      </w:pPr>
      <w:r w:rsidRPr="00C07333">
        <w:rPr>
          <w:rFonts w:ascii="Arial" w:hAnsi="Arial" w:cs="Arial"/>
          <w:sz w:val="16"/>
          <w:szCs w:val="16"/>
        </w:rPr>
        <w:t>Перед началом работы убедитесь, что электропитание отключено.</w:t>
      </w:r>
    </w:p>
    <w:p w:rsidR="0073406B" w:rsidRPr="00C07333" w:rsidRDefault="0073406B" w:rsidP="00C07333">
      <w:pPr>
        <w:pStyle w:val="a3"/>
        <w:numPr>
          <w:ilvl w:val="0"/>
          <w:numId w:val="12"/>
        </w:numPr>
        <w:spacing w:after="0"/>
        <w:ind w:left="357" w:hanging="357"/>
        <w:rPr>
          <w:rFonts w:ascii="Arial" w:hAnsi="Arial" w:cs="Arial"/>
          <w:sz w:val="16"/>
          <w:szCs w:val="16"/>
        </w:rPr>
      </w:pPr>
      <w:r w:rsidRPr="00C07333">
        <w:rPr>
          <w:rFonts w:ascii="Arial" w:hAnsi="Arial" w:cs="Arial"/>
          <w:sz w:val="16"/>
          <w:szCs w:val="16"/>
        </w:rPr>
        <w:t xml:space="preserve">Осуществите подвод проводов питающей сети к месту планируемого монтажа прожектора. При необходимости защитите кабель от механических повреждений, например </w:t>
      </w:r>
      <w:proofErr w:type="spellStart"/>
      <w:r w:rsidRPr="00C07333">
        <w:rPr>
          <w:rFonts w:ascii="Arial" w:hAnsi="Arial" w:cs="Arial"/>
          <w:sz w:val="16"/>
          <w:szCs w:val="16"/>
        </w:rPr>
        <w:t>гофрой</w:t>
      </w:r>
      <w:proofErr w:type="spellEnd"/>
      <w:r w:rsidRPr="00C07333">
        <w:rPr>
          <w:rFonts w:ascii="Arial" w:hAnsi="Arial" w:cs="Arial"/>
          <w:sz w:val="16"/>
          <w:szCs w:val="16"/>
        </w:rPr>
        <w:t>.</w:t>
      </w:r>
    </w:p>
    <w:p w:rsidR="0073406B" w:rsidRPr="00C07333" w:rsidRDefault="0073406B" w:rsidP="00C07333">
      <w:pPr>
        <w:pStyle w:val="a3"/>
        <w:numPr>
          <w:ilvl w:val="0"/>
          <w:numId w:val="12"/>
        </w:numPr>
        <w:spacing w:after="0"/>
        <w:ind w:left="357" w:hanging="357"/>
        <w:rPr>
          <w:rFonts w:ascii="Arial" w:hAnsi="Arial" w:cs="Arial"/>
          <w:sz w:val="16"/>
          <w:szCs w:val="16"/>
        </w:rPr>
      </w:pPr>
      <w:r w:rsidRPr="00C07333">
        <w:rPr>
          <w:rFonts w:ascii="Arial" w:hAnsi="Arial" w:cs="Arial"/>
          <w:sz w:val="16"/>
          <w:szCs w:val="16"/>
        </w:rPr>
        <w:t>Подключите коричневый провод прожектора к фазе (L) питающей сети, синий провод – к нейтрали (N) питающей сети, желто-зеленый провод светильника – к проводу защитного заземления.</w:t>
      </w:r>
    </w:p>
    <w:p w:rsidR="0073406B" w:rsidRPr="00C07333" w:rsidRDefault="00C160F9" w:rsidP="00C07333">
      <w:pPr>
        <w:pStyle w:val="a3"/>
        <w:numPr>
          <w:ilvl w:val="0"/>
          <w:numId w:val="12"/>
        </w:numPr>
        <w:spacing w:after="0"/>
        <w:ind w:left="357" w:hanging="357"/>
        <w:rPr>
          <w:rFonts w:ascii="Arial" w:hAnsi="Arial" w:cs="Arial"/>
          <w:sz w:val="16"/>
          <w:szCs w:val="16"/>
        </w:rPr>
      </w:pPr>
      <w:r w:rsidRPr="00C07333">
        <w:rPr>
          <w:rFonts w:ascii="Arial" w:hAnsi="Arial" w:cs="Arial"/>
          <w:sz w:val="16"/>
          <w:szCs w:val="16"/>
        </w:rPr>
        <w:t>Включите питание.</w:t>
      </w:r>
    </w:p>
    <w:p w:rsidR="00A96187" w:rsidRPr="00C07333" w:rsidRDefault="00A96187" w:rsidP="00A96187">
      <w:pPr>
        <w:pStyle w:val="a3"/>
        <w:numPr>
          <w:ilvl w:val="0"/>
          <w:numId w:val="1"/>
        </w:numPr>
        <w:spacing w:after="0"/>
        <w:rPr>
          <w:rFonts w:ascii="Arial" w:hAnsi="Arial" w:cs="Arial"/>
          <w:b/>
          <w:sz w:val="16"/>
          <w:szCs w:val="16"/>
        </w:rPr>
      </w:pPr>
      <w:r w:rsidRPr="00C07333">
        <w:rPr>
          <w:rFonts w:ascii="Arial" w:hAnsi="Arial" w:cs="Arial"/>
          <w:b/>
          <w:sz w:val="16"/>
          <w:szCs w:val="16"/>
        </w:rPr>
        <w:lastRenderedPageBreak/>
        <w:t>Меры предосторожности</w:t>
      </w:r>
    </w:p>
    <w:p w:rsidR="00A96187" w:rsidRPr="00C07333" w:rsidRDefault="00A96187" w:rsidP="00C07333">
      <w:pPr>
        <w:pStyle w:val="a3"/>
        <w:numPr>
          <w:ilvl w:val="0"/>
          <w:numId w:val="10"/>
        </w:numPr>
        <w:spacing w:after="0"/>
        <w:ind w:left="357" w:hanging="357"/>
        <w:rPr>
          <w:rFonts w:ascii="Arial" w:hAnsi="Arial" w:cs="Arial"/>
          <w:sz w:val="16"/>
          <w:szCs w:val="16"/>
        </w:rPr>
      </w:pPr>
      <w:r w:rsidRPr="00C07333">
        <w:rPr>
          <w:rFonts w:ascii="Arial" w:hAnsi="Arial" w:cs="Arial"/>
          <w:sz w:val="16"/>
          <w:szCs w:val="16"/>
        </w:rPr>
        <w:t>Прожектор работает от сети переменного тока с номинальным напряжением 220-240В/50Гц, которое является опасным. К работе с прожектором допускаются лица, имеющие группу по электробезопасности не ниже III.</w:t>
      </w:r>
    </w:p>
    <w:p w:rsidR="00A96187" w:rsidRPr="00C07333" w:rsidRDefault="00A96187" w:rsidP="00C07333">
      <w:pPr>
        <w:pStyle w:val="a3"/>
        <w:numPr>
          <w:ilvl w:val="0"/>
          <w:numId w:val="10"/>
        </w:numPr>
        <w:spacing w:after="0"/>
        <w:ind w:left="357" w:hanging="357"/>
        <w:rPr>
          <w:rFonts w:ascii="Arial" w:hAnsi="Arial" w:cs="Arial"/>
          <w:sz w:val="16"/>
          <w:szCs w:val="16"/>
        </w:rPr>
      </w:pPr>
      <w:r w:rsidRPr="00C07333">
        <w:rPr>
          <w:rFonts w:ascii="Arial" w:hAnsi="Arial" w:cs="Arial"/>
          <w:sz w:val="16"/>
          <w:szCs w:val="16"/>
        </w:rPr>
        <w:t>Запрещена эксплуатация прожектора с поврежденным питающим кабелем, поврежденным корпусом или без рассеивателя.</w:t>
      </w:r>
    </w:p>
    <w:p w:rsidR="00A96187" w:rsidRPr="00C07333" w:rsidRDefault="00B22720" w:rsidP="00C07333">
      <w:pPr>
        <w:pStyle w:val="a3"/>
        <w:numPr>
          <w:ilvl w:val="0"/>
          <w:numId w:val="10"/>
        </w:numPr>
        <w:spacing w:after="0"/>
        <w:ind w:left="357" w:hanging="357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4343400</wp:posOffset>
            </wp:positionH>
            <wp:positionV relativeFrom="paragraph">
              <wp:posOffset>97790</wp:posOffset>
            </wp:positionV>
            <wp:extent cx="2451735" cy="1895475"/>
            <wp:effectExtent l="0" t="0" r="0" b="0"/>
            <wp:wrapThrough wrapText="bothSides">
              <wp:wrapPolygon edited="0">
                <wp:start x="0" y="0"/>
                <wp:lineTo x="0" y="21491"/>
                <wp:lineTo x="21483" y="21491"/>
                <wp:lineTo x="21483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ульт (1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1735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6187" w:rsidRPr="00C07333">
        <w:rPr>
          <w:rFonts w:ascii="Arial" w:hAnsi="Arial" w:cs="Arial"/>
          <w:sz w:val="16"/>
          <w:szCs w:val="16"/>
        </w:rPr>
        <w:t xml:space="preserve">Запрещена эксплуатация прожекторов в </w:t>
      </w:r>
      <w:r w:rsidR="00A816C4" w:rsidRPr="00C07333">
        <w:rPr>
          <w:rFonts w:ascii="Arial" w:hAnsi="Arial" w:cs="Arial"/>
          <w:sz w:val="16"/>
          <w:szCs w:val="16"/>
        </w:rPr>
        <w:t>сетях</w:t>
      </w:r>
      <w:r w:rsidR="00A816C4">
        <w:rPr>
          <w:rFonts w:ascii="Arial" w:hAnsi="Arial" w:cs="Arial"/>
          <w:sz w:val="16"/>
          <w:szCs w:val="16"/>
        </w:rPr>
        <w:t>,</w:t>
      </w:r>
      <w:r w:rsidR="00A816C4" w:rsidRPr="00C07333">
        <w:rPr>
          <w:rFonts w:ascii="Arial" w:hAnsi="Arial" w:cs="Arial"/>
          <w:sz w:val="16"/>
          <w:szCs w:val="16"/>
        </w:rPr>
        <w:t xml:space="preserve"> не</w:t>
      </w:r>
      <w:r w:rsidR="00A96187" w:rsidRPr="00C07333">
        <w:rPr>
          <w:rFonts w:ascii="Arial" w:hAnsi="Arial" w:cs="Arial"/>
          <w:sz w:val="16"/>
          <w:szCs w:val="16"/>
        </w:rPr>
        <w:t xml:space="preserve"> </w:t>
      </w:r>
      <w:r w:rsidR="00A816C4">
        <w:rPr>
          <w:rFonts w:ascii="Arial" w:hAnsi="Arial" w:cs="Arial"/>
          <w:sz w:val="16"/>
          <w:szCs w:val="16"/>
        </w:rPr>
        <w:t xml:space="preserve">соответствующих </w:t>
      </w:r>
      <w:r w:rsidR="00A96187" w:rsidRPr="00C07333">
        <w:rPr>
          <w:rFonts w:ascii="Arial" w:hAnsi="Arial" w:cs="Arial"/>
          <w:sz w:val="16"/>
          <w:szCs w:val="16"/>
        </w:rPr>
        <w:t>требованиям</w:t>
      </w:r>
      <w:hyperlink r:id="rId9" w:tgtFrame="_blank" w:history="1">
        <w:r w:rsidR="00A96187" w:rsidRPr="00C07333">
          <w:rPr>
            <w:rFonts w:ascii="Arial" w:hAnsi="Arial" w:cs="Arial"/>
            <w:sz w:val="16"/>
            <w:szCs w:val="16"/>
          </w:rPr>
          <w:t> ГОСТ Р 32144-2013</w:t>
        </w:r>
      </w:hyperlink>
      <w:r w:rsidR="00A96187" w:rsidRPr="00C07333">
        <w:rPr>
          <w:rFonts w:ascii="Arial" w:hAnsi="Arial" w:cs="Arial"/>
          <w:sz w:val="16"/>
          <w:szCs w:val="16"/>
        </w:rPr>
        <w:t>.</w:t>
      </w:r>
    </w:p>
    <w:p w:rsidR="00A96187" w:rsidRPr="00C07333" w:rsidRDefault="00A96187" w:rsidP="00C07333">
      <w:pPr>
        <w:pStyle w:val="a3"/>
        <w:numPr>
          <w:ilvl w:val="0"/>
          <w:numId w:val="10"/>
        </w:numPr>
        <w:spacing w:after="0"/>
        <w:ind w:left="357" w:hanging="357"/>
        <w:rPr>
          <w:rFonts w:ascii="Arial" w:hAnsi="Arial" w:cs="Arial"/>
          <w:sz w:val="16"/>
          <w:szCs w:val="16"/>
        </w:rPr>
      </w:pPr>
      <w:r w:rsidRPr="00C07333">
        <w:rPr>
          <w:rFonts w:ascii="Arial" w:hAnsi="Arial" w:cs="Arial"/>
          <w:sz w:val="16"/>
          <w:szCs w:val="16"/>
        </w:rPr>
        <w:t>Радиоактивные и ядовитые вещества в состав прожектора не входят.</w:t>
      </w:r>
    </w:p>
    <w:p w:rsidR="00A96187" w:rsidRPr="00C07333" w:rsidRDefault="00A96187" w:rsidP="00C07333">
      <w:pPr>
        <w:pStyle w:val="a3"/>
        <w:numPr>
          <w:ilvl w:val="0"/>
          <w:numId w:val="10"/>
        </w:numPr>
        <w:spacing w:after="0"/>
        <w:ind w:left="357" w:hanging="357"/>
        <w:rPr>
          <w:rFonts w:ascii="Arial" w:hAnsi="Arial" w:cs="Arial"/>
          <w:sz w:val="16"/>
          <w:szCs w:val="16"/>
        </w:rPr>
      </w:pPr>
      <w:r w:rsidRPr="00C07333">
        <w:rPr>
          <w:rFonts w:ascii="Arial" w:hAnsi="Arial" w:cs="Arial"/>
          <w:sz w:val="16"/>
          <w:szCs w:val="16"/>
        </w:rPr>
        <w:t xml:space="preserve">При </w:t>
      </w:r>
      <w:r w:rsidR="00A816C4" w:rsidRPr="00C07333">
        <w:rPr>
          <w:rFonts w:ascii="Arial" w:hAnsi="Arial" w:cs="Arial"/>
          <w:sz w:val="16"/>
          <w:szCs w:val="16"/>
        </w:rPr>
        <w:t>наружной эксплуатации</w:t>
      </w:r>
      <w:r w:rsidRPr="00C07333">
        <w:rPr>
          <w:rFonts w:ascii="Arial" w:hAnsi="Arial" w:cs="Arial"/>
          <w:sz w:val="16"/>
          <w:szCs w:val="16"/>
        </w:rPr>
        <w:t xml:space="preserve"> прожекторов места присоединения проводов к питающей сети должны быть дополнительно герметизированы.</w:t>
      </w:r>
    </w:p>
    <w:p w:rsidR="00C160F9" w:rsidRPr="00C07333" w:rsidRDefault="00C160F9" w:rsidP="00C07333">
      <w:pPr>
        <w:pStyle w:val="a3"/>
        <w:numPr>
          <w:ilvl w:val="0"/>
          <w:numId w:val="10"/>
        </w:numPr>
        <w:spacing w:after="0"/>
        <w:ind w:left="357" w:hanging="357"/>
        <w:rPr>
          <w:rFonts w:ascii="Arial" w:hAnsi="Arial" w:cs="Arial"/>
          <w:sz w:val="16"/>
          <w:szCs w:val="16"/>
        </w:rPr>
      </w:pPr>
      <w:r w:rsidRPr="00C07333">
        <w:rPr>
          <w:rFonts w:ascii="Arial" w:hAnsi="Arial" w:cs="Arial"/>
          <w:sz w:val="16"/>
          <w:szCs w:val="16"/>
        </w:rPr>
        <w:t>Не устанавливайте светильник на поверхности подверженные вибрации.</w:t>
      </w:r>
    </w:p>
    <w:p w:rsidR="00A96187" w:rsidRPr="00C07333" w:rsidRDefault="00A96187" w:rsidP="00C07333">
      <w:pPr>
        <w:pStyle w:val="a3"/>
        <w:numPr>
          <w:ilvl w:val="0"/>
          <w:numId w:val="10"/>
        </w:numPr>
        <w:spacing w:after="0"/>
        <w:ind w:left="357" w:hanging="357"/>
        <w:rPr>
          <w:rFonts w:ascii="Arial" w:hAnsi="Arial" w:cs="Arial"/>
          <w:sz w:val="16"/>
          <w:szCs w:val="16"/>
        </w:rPr>
      </w:pPr>
      <w:r w:rsidRPr="00C07333">
        <w:rPr>
          <w:rFonts w:ascii="Arial" w:hAnsi="Arial" w:cs="Arial"/>
          <w:sz w:val="16"/>
          <w:szCs w:val="16"/>
        </w:rPr>
        <w:t>Обязательно использование заземления.</w:t>
      </w:r>
    </w:p>
    <w:p w:rsidR="007130D2" w:rsidRPr="00C07333" w:rsidRDefault="007130D2" w:rsidP="00A96187">
      <w:pPr>
        <w:pStyle w:val="a3"/>
        <w:numPr>
          <w:ilvl w:val="0"/>
          <w:numId w:val="1"/>
        </w:numPr>
        <w:spacing w:after="0"/>
        <w:rPr>
          <w:rFonts w:ascii="Arial" w:hAnsi="Arial" w:cs="Arial"/>
          <w:b/>
          <w:sz w:val="16"/>
          <w:szCs w:val="16"/>
        </w:rPr>
      </w:pPr>
      <w:r w:rsidRPr="00C07333">
        <w:rPr>
          <w:rFonts w:ascii="Arial" w:hAnsi="Arial" w:cs="Arial"/>
          <w:b/>
          <w:sz w:val="16"/>
          <w:szCs w:val="16"/>
        </w:rPr>
        <w:t xml:space="preserve">Работа с пультом дистанционного управления </w:t>
      </w:r>
      <w:r w:rsidRPr="00C07333">
        <w:rPr>
          <w:rFonts w:ascii="Arial" w:hAnsi="Arial" w:cs="Arial"/>
          <w:b/>
          <w:sz w:val="16"/>
          <w:szCs w:val="16"/>
          <w:lang w:val="en-US"/>
        </w:rPr>
        <w:t>RGB</w:t>
      </w:r>
      <w:r w:rsidRPr="00C07333">
        <w:rPr>
          <w:rFonts w:ascii="Arial" w:hAnsi="Arial" w:cs="Arial"/>
          <w:b/>
          <w:sz w:val="16"/>
          <w:szCs w:val="16"/>
        </w:rPr>
        <w:t xml:space="preserve"> прожектора.</w:t>
      </w:r>
    </w:p>
    <w:p w:rsidR="00B22720" w:rsidRPr="00B22720" w:rsidRDefault="007130D2" w:rsidP="00B22720">
      <w:pPr>
        <w:pStyle w:val="a3"/>
        <w:numPr>
          <w:ilvl w:val="0"/>
          <w:numId w:val="9"/>
        </w:numPr>
        <w:spacing w:after="0"/>
        <w:ind w:left="357" w:hanging="357"/>
        <w:rPr>
          <w:rFonts w:ascii="Arial" w:hAnsi="Arial" w:cs="Arial"/>
          <w:sz w:val="16"/>
          <w:szCs w:val="16"/>
        </w:rPr>
      </w:pPr>
      <w:r w:rsidRPr="00C07333">
        <w:rPr>
          <w:rFonts w:ascii="Arial" w:hAnsi="Arial" w:cs="Arial"/>
          <w:sz w:val="16"/>
          <w:szCs w:val="16"/>
        </w:rPr>
        <w:t>Описание режимов работы.</w:t>
      </w:r>
    </w:p>
    <w:p w:rsidR="007130D2" w:rsidRPr="00C07333" w:rsidRDefault="007130D2" w:rsidP="00C07333">
      <w:pPr>
        <w:pStyle w:val="a3"/>
        <w:numPr>
          <w:ilvl w:val="0"/>
          <w:numId w:val="9"/>
        </w:numPr>
        <w:spacing w:after="0"/>
        <w:ind w:left="357" w:hanging="357"/>
        <w:rPr>
          <w:rFonts w:ascii="Arial" w:hAnsi="Arial" w:cs="Arial"/>
          <w:sz w:val="16"/>
          <w:szCs w:val="16"/>
        </w:rPr>
      </w:pPr>
      <w:r w:rsidRPr="00C07333">
        <w:rPr>
          <w:rFonts w:ascii="Arial" w:hAnsi="Arial" w:cs="Arial"/>
          <w:sz w:val="16"/>
          <w:szCs w:val="16"/>
        </w:rPr>
        <w:t>Прожектор сделан законченным модулем и ремонту не подлежит.</w:t>
      </w:r>
    </w:p>
    <w:p w:rsidR="007130D2" w:rsidRPr="00C07333" w:rsidRDefault="007130D2" w:rsidP="00C07333">
      <w:pPr>
        <w:pStyle w:val="a3"/>
        <w:numPr>
          <w:ilvl w:val="0"/>
          <w:numId w:val="9"/>
        </w:numPr>
        <w:spacing w:after="0"/>
        <w:ind w:left="357" w:hanging="357"/>
        <w:rPr>
          <w:rFonts w:ascii="Arial" w:hAnsi="Arial" w:cs="Arial"/>
          <w:sz w:val="16"/>
          <w:szCs w:val="16"/>
        </w:rPr>
      </w:pPr>
      <w:r w:rsidRPr="00C07333">
        <w:rPr>
          <w:rFonts w:ascii="Arial" w:hAnsi="Arial" w:cs="Arial"/>
          <w:sz w:val="16"/>
          <w:szCs w:val="16"/>
        </w:rPr>
        <w:t xml:space="preserve">Эксплуатацию проводить в соответствии </w:t>
      </w:r>
      <w:r w:rsidR="00443771" w:rsidRPr="00C07333">
        <w:rPr>
          <w:rFonts w:ascii="Arial" w:hAnsi="Arial" w:cs="Arial"/>
          <w:sz w:val="16"/>
          <w:szCs w:val="16"/>
        </w:rPr>
        <w:t xml:space="preserve">с главой 2.12 ПТЭЭП </w:t>
      </w:r>
      <w:r w:rsidR="00C470BC" w:rsidRPr="00C07333">
        <w:rPr>
          <w:rFonts w:ascii="Arial" w:hAnsi="Arial" w:cs="Arial"/>
          <w:sz w:val="16"/>
          <w:szCs w:val="16"/>
        </w:rPr>
        <w:t xml:space="preserve">и </w:t>
      </w:r>
      <w:r w:rsidR="00C470BC">
        <w:rPr>
          <w:rFonts w:ascii="Arial" w:hAnsi="Arial" w:cs="Arial"/>
          <w:sz w:val="16"/>
          <w:szCs w:val="16"/>
        </w:rPr>
        <w:t>ПБ</w:t>
      </w:r>
      <w:r w:rsidR="00443771" w:rsidRPr="00C07333">
        <w:rPr>
          <w:rFonts w:ascii="Arial" w:hAnsi="Arial" w:cs="Arial"/>
          <w:sz w:val="16"/>
          <w:szCs w:val="16"/>
        </w:rPr>
        <w:t xml:space="preserve"> 01-03</w:t>
      </w:r>
      <w:r w:rsidRPr="00C07333">
        <w:rPr>
          <w:rFonts w:ascii="Arial" w:hAnsi="Arial" w:cs="Arial"/>
          <w:sz w:val="16"/>
          <w:szCs w:val="16"/>
        </w:rPr>
        <w:t>.</w:t>
      </w:r>
    </w:p>
    <w:p w:rsidR="007130D2" w:rsidRPr="00C07333" w:rsidRDefault="007130D2" w:rsidP="00C07333">
      <w:pPr>
        <w:pStyle w:val="a3"/>
        <w:numPr>
          <w:ilvl w:val="0"/>
          <w:numId w:val="9"/>
        </w:numPr>
        <w:spacing w:after="0"/>
        <w:ind w:left="357" w:hanging="357"/>
        <w:rPr>
          <w:rFonts w:ascii="Arial" w:hAnsi="Arial" w:cs="Arial"/>
          <w:sz w:val="16"/>
          <w:szCs w:val="16"/>
        </w:rPr>
      </w:pPr>
      <w:r w:rsidRPr="00C07333">
        <w:rPr>
          <w:rFonts w:ascii="Arial" w:hAnsi="Arial" w:cs="Arial"/>
          <w:sz w:val="16"/>
          <w:szCs w:val="16"/>
        </w:rPr>
        <w:t>Протирку от пыли осуществлять по мере необходимости.</w:t>
      </w:r>
    </w:p>
    <w:p w:rsidR="007130D2" w:rsidRDefault="007130D2" w:rsidP="00C07333">
      <w:pPr>
        <w:pStyle w:val="a3"/>
        <w:numPr>
          <w:ilvl w:val="0"/>
          <w:numId w:val="9"/>
        </w:numPr>
        <w:spacing w:after="0"/>
        <w:ind w:left="357" w:hanging="357"/>
        <w:rPr>
          <w:rFonts w:ascii="Arial" w:hAnsi="Arial" w:cs="Arial"/>
          <w:sz w:val="16"/>
          <w:szCs w:val="16"/>
        </w:rPr>
      </w:pPr>
      <w:r w:rsidRPr="00C07333">
        <w:rPr>
          <w:rFonts w:ascii="Arial" w:hAnsi="Arial" w:cs="Arial"/>
          <w:sz w:val="16"/>
          <w:szCs w:val="16"/>
        </w:rPr>
        <w:t>Все работы с прожектором производить при выключенном питании.</w:t>
      </w:r>
    </w:p>
    <w:p w:rsidR="008D4D5E" w:rsidRPr="008D4D5E" w:rsidRDefault="008D4D5E" w:rsidP="008D4D5E">
      <w:pPr>
        <w:pStyle w:val="a3"/>
        <w:numPr>
          <w:ilvl w:val="0"/>
          <w:numId w:val="1"/>
        </w:numPr>
        <w:spacing w:after="0"/>
        <w:rPr>
          <w:rFonts w:ascii="Arial" w:hAnsi="Arial" w:cs="Arial"/>
          <w:b/>
          <w:sz w:val="16"/>
          <w:szCs w:val="16"/>
        </w:rPr>
      </w:pPr>
      <w:r w:rsidRPr="008D4D5E">
        <w:rPr>
          <w:rFonts w:ascii="Arial" w:hAnsi="Arial" w:cs="Arial"/>
          <w:b/>
          <w:sz w:val="16"/>
          <w:szCs w:val="16"/>
        </w:rPr>
        <w:t>Обслуживание.</w:t>
      </w:r>
    </w:p>
    <w:p w:rsidR="00443771" w:rsidRPr="00C07333" w:rsidRDefault="00443771" w:rsidP="00A96187">
      <w:pPr>
        <w:pStyle w:val="a3"/>
        <w:numPr>
          <w:ilvl w:val="0"/>
          <w:numId w:val="1"/>
        </w:numPr>
        <w:spacing w:after="0"/>
        <w:jc w:val="both"/>
        <w:rPr>
          <w:rFonts w:ascii="Arial" w:hAnsi="Arial" w:cs="Arial"/>
          <w:b/>
          <w:sz w:val="16"/>
          <w:szCs w:val="16"/>
        </w:rPr>
      </w:pPr>
      <w:r w:rsidRPr="00C07333">
        <w:rPr>
          <w:rFonts w:ascii="Arial" w:hAnsi="Arial" w:cs="Arial"/>
          <w:b/>
          <w:sz w:val="16"/>
          <w:szCs w:val="16"/>
        </w:rPr>
        <w:t>Возможные неисправности и способы их устранения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3850"/>
        <w:gridCol w:w="2804"/>
        <w:gridCol w:w="4028"/>
      </w:tblGrid>
      <w:tr w:rsidR="00B22720" w:rsidRPr="00C07333" w:rsidTr="00643B27">
        <w:trPr>
          <w:jc w:val="center"/>
        </w:trPr>
        <w:tc>
          <w:tcPr>
            <w:tcW w:w="0" w:type="auto"/>
            <w:vAlign w:val="center"/>
          </w:tcPr>
          <w:p w:rsidR="00443771" w:rsidRPr="00C07333" w:rsidRDefault="00443771" w:rsidP="00643B2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07333">
              <w:rPr>
                <w:rFonts w:ascii="Arial" w:hAnsi="Arial" w:cs="Arial"/>
                <w:b/>
                <w:sz w:val="16"/>
                <w:szCs w:val="16"/>
              </w:rPr>
              <w:t>Внешние проявления и дополнительные признаки неисправности</w:t>
            </w:r>
          </w:p>
        </w:tc>
        <w:tc>
          <w:tcPr>
            <w:tcW w:w="0" w:type="auto"/>
            <w:vAlign w:val="center"/>
          </w:tcPr>
          <w:p w:rsidR="00443771" w:rsidRPr="00C07333" w:rsidRDefault="00443771" w:rsidP="00643B27">
            <w:pPr>
              <w:snapToGrid w:val="0"/>
              <w:rPr>
                <w:rFonts w:ascii="Arial" w:hAnsi="Arial" w:cs="Arial"/>
                <w:b/>
                <w:sz w:val="16"/>
                <w:szCs w:val="16"/>
              </w:rPr>
            </w:pPr>
            <w:r w:rsidRPr="00C07333">
              <w:rPr>
                <w:rFonts w:ascii="Arial" w:hAnsi="Arial" w:cs="Arial"/>
                <w:b/>
                <w:sz w:val="16"/>
                <w:szCs w:val="16"/>
              </w:rPr>
              <w:t>Вероятная причина</w:t>
            </w:r>
          </w:p>
        </w:tc>
        <w:tc>
          <w:tcPr>
            <w:tcW w:w="0" w:type="auto"/>
            <w:vAlign w:val="center"/>
          </w:tcPr>
          <w:p w:rsidR="00443771" w:rsidRPr="00C07333" w:rsidRDefault="00443771" w:rsidP="00643B27">
            <w:pPr>
              <w:snapToGrid w:val="0"/>
              <w:rPr>
                <w:rFonts w:ascii="Arial" w:hAnsi="Arial" w:cs="Arial"/>
                <w:b/>
                <w:sz w:val="16"/>
                <w:szCs w:val="16"/>
              </w:rPr>
            </w:pPr>
            <w:r w:rsidRPr="00C07333">
              <w:rPr>
                <w:rFonts w:ascii="Arial" w:hAnsi="Arial" w:cs="Arial"/>
                <w:b/>
                <w:sz w:val="16"/>
                <w:szCs w:val="16"/>
              </w:rPr>
              <w:t>Метод устранения</w:t>
            </w:r>
          </w:p>
        </w:tc>
      </w:tr>
      <w:tr w:rsidR="00B22720" w:rsidRPr="00C07333" w:rsidTr="00643B27">
        <w:trPr>
          <w:trHeight w:val="922"/>
          <w:jc w:val="center"/>
        </w:trPr>
        <w:tc>
          <w:tcPr>
            <w:tcW w:w="0" w:type="auto"/>
            <w:vMerge w:val="restart"/>
            <w:vAlign w:val="center"/>
          </w:tcPr>
          <w:p w:rsidR="00443771" w:rsidRPr="00C07333" w:rsidRDefault="00443771" w:rsidP="00643B27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C07333">
              <w:rPr>
                <w:rFonts w:ascii="Arial" w:hAnsi="Arial" w:cs="Arial"/>
                <w:sz w:val="16"/>
                <w:szCs w:val="16"/>
              </w:rPr>
              <w:t>При включении питания светильник не работает</w:t>
            </w:r>
          </w:p>
        </w:tc>
        <w:tc>
          <w:tcPr>
            <w:tcW w:w="0" w:type="auto"/>
            <w:vAlign w:val="center"/>
          </w:tcPr>
          <w:p w:rsidR="00443771" w:rsidRPr="00C07333" w:rsidRDefault="00443771" w:rsidP="00643B27">
            <w:pPr>
              <w:tabs>
                <w:tab w:val="left" w:pos="360"/>
              </w:tabs>
              <w:suppressAutoHyphens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C07333">
              <w:rPr>
                <w:rFonts w:ascii="Arial" w:hAnsi="Arial" w:cs="Arial"/>
                <w:sz w:val="16"/>
                <w:szCs w:val="16"/>
              </w:rPr>
              <w:t>Отсутствует напряжение в питающей сети</w:t>
            </w:r>
          </w:p>
        </w:tc>
        <w:tc>
          <w:tcPr>
            <w:tcW w:w="0" w:type="auto"/>
            <w:vAlign w:val="center"/>
          </w:tcPr>
          <w:p w:rsidR="00443771" w:rsidRPr="00C07333" w:rsidRDefault="00443771" w:rsidP="00643B27">
            <w:pPr>
              <w:tabs>
                <w:tab w:val="left" w:pos="360"/>
              </w:tabs>
              <w:suppressAutoHyphens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C07333">
              <w:rPr>
                <w:rFonts w:ascii="Arial" w:hAnsi="Arial" w:cs="Arial"/>
                <w:sz w:val="16"/>
                <w:szCs w:val="16"/>
              </w:rPr>
              <w:t>Проверьте уровень сетевого напряжения в питающей сети и, при необходимости, устраните неисправность</w:t>
            </w:r>
          </w:p>
        </w:tc>
      </w:tr>
      <w:tr w:rsidR="00B22720" w:rsidRPr="00C07333" w:rsidTr="00C228DD">
        <w:trPr>
          <w:jc w:val="center"/>
        </w:trPr>
        <w:tc>
          <w:tcPr>
            <w:tcW w:w="0" w:type="auto"/>
            <w:vMerge/>
            <w:vAlign w:val="center"/>
          </w:tcPr>
          <w:p w:rsidR="00443771" w:rsidRPr="00C07333" w:rsidRDefault="00443771" w:rsidP="00643B27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443771" w:rsidRPr="00C07333" w:rsidRDefault="00443771" w:rsidP="00643B27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C07333">
              <w:rPr>
                <w:rFonts w:ascii="Arial" w:hAnsi="Arial" w:cs="Arial"/>
                <w:sz w:val="16"/>
                <w:szCs w:val="16"/>
              </w:rPr>
              <w:t>Плохой контакт</w:t>
            </w:r>
          </w:p>
        </w:tc>
        <w:tc>
          <w:tcPr>
            <w:tcW w:w="0" w:type="auto"/>
            <w:vAlign w:val="center"/>
          </w:tcPr>
          <w:p w:rsidR="00443771" w:rsidRPr="00C07333" w:rsidRDefault="00443771" w:rsidP="00643B27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C07333">
              <w:rPr>
                <w:rFonts w:ascii="Arial" w:hAnsi="Arial" w:cs="Arial"/>
                <w:sz w:val="16"/>
                <w:szCs w:val="16"/>
              </w:rPr>
              <w:t>Проверьте контакты в схеме подключения и устраните неисправность</w:t>
            </w:r>
          </w:p>
        </w:tc>
      </w:tr>
      <w:tr w:rsidR="00C228DD" w:rsidRPr="00C07333" w:rsidTr="008A6C04">
        <w:trPr>
          <w:jc w:val="center"/>
        </w:trPr>
        <w:tc>
          <w:tcPr>
            <w:tcW w:w="0" w:type="auto"/>
            <w:vMerge w:val="restart"/>
          </w:tcPr>
          <w:p w:rsidR="00C228DD" w:rsidRPr="00C228DD" w:rsidRDefault="00C228DD" w:rsidP="00C228DD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C228DD">
              <w:rPr>
                <w:rFonts w:ascii="Arial" w:hAnsi="Arial" w:cs="Arial"/>
                <w:sz w:val="16"/>
                <w:szCs w:val="16"/>
              </w:rPr>
              <w:t>Светильник не реагирует на команды с пульта ДУ, либо сильно снизилась дистанция управления</w:t>
            </w:r>
          </w:p>
          <w:p w:rsidR="00C228DD" w:rsidRPr="00C228DD" w:rsidRDefault="00C228DD" w:rsidP="00C228DD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</w:tcPr>
          <w:p w:rsidR="00C228DD" w:rsidRPr="00C228DD" w:rsidRDefault="00C228DD" w:rsidP="00C228DD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C228DD">
              <w:rPr>
                <w:rFonts w:ascii="Arial" w:hAnsi="Arial" w:cs="Arial"/>
                <w:sz w:val="16"/>
                <w:szCs w:val="16"/>
              </w:rPr>
              <w:t>Слишком большое расстояние или преграда на пути передачи сигнала</w:t>
            </w:r>
          </w:p>
        </w:tc>
        <w:tc>
          <w:tcPr>
            <w:tcW w:w="0" w:type="auto"/>
          </w:tcPr>
          <w:p w:rsidR="00C228DD" w:rsidRPr="00C228DD" w:rsidRDefault="00C228DD" w:rsidP="00C228DD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C228DD">
              <w:rPr>
                <w:rFonts w:ascii="Arial" w:hAnsi="Arial" w:cs="Arial"/>
                <w:sz w:val="16"/>
                <w:szCs w:val="16"/>
              </w:rPr>
              <w:t>Сократите расстояние до светильника, либо устраните преграду</w:t>
            </w:r>
          </w:p>
        </w:tc>
      </w:tr>
      <w:tr w:rsidR="00C228DD" w:rsidRPr="00C07333" w:rsidTr="008A6C04">
        <w:trPr>
          <w:jc w:val="center"/>
        </w:trPr>
        <w:tc>
          <w:tcPr>
            <w:tcW w:w="0" w:type="auto"/>
            <w:vMerge/>
            <w:tcBorders>
              <w:bottom w:val="single" w:sz="4" w:space="0" w:color="000000" w:themeColor="text1"/>
            </w:tcBorders>
          </w:tcPr>
          <w:p w:rsidR="00C228DD" w:rsidRPr="00C07333" w:rsidRDefault="00C228DD" w:rsidP="00C228DD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</w:tcPr>
          <w:p w:rsidR="00C228DD" w:rsidRPr="00C07333" w:rsidRDefault="00C228DD" w:rsidP="00C228DD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C228DD">
              <w:rPr>
                <w:rFonts w:ascii="Arial" w:hAnsi="Arial" w:cs="Arial"/>
                <w:sz w:val="16"/>
                <w:szCs w:val="16"/>
              </w:rPr>
              <w:t>Низкий заряд батареи на ПДУ</w:t>
            </w:r>
          </w:p>
        </w:tc>
        <w:tc>
          <w:tcPr>
            <w:tcW w:w="0" w:type="auto"/>
          </w:tcPr>
          <w:p w:rsidR="00C228DD" w:rsidRPr="00C07333" w:rsidRDefault="00C228DD" w:rsidP="00C228DD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C228DD">
              <w:rPr>
                <w:rFonts w:ascii="Arial" w:hAnsi="Arial" w:cs="Arial"/>
                <w:sz w:val="16"/>
                <w:szCs w:val="16"/>
              </w:rPr>
              <w:t>Замените батарейки в ПДУ</w:t>
            </w:r>
          </w:p>
        </w:tc>
      </w:tr>
    </w:tbl>
    <w:p w:rsidR="00443771" w:rsidRPr="00C07333" w:rsidRDefault="00443771" w:rsidP="00443771">
      <w:pPr>
        <w:pStyle w:val="a3"/>
        <w:spacing w:after="0"/>
        <w:jc w:val="both"/>
        <w:rPr>
          <w:rFonts w:ascii="Arial" w:hAnsi="Arial" w:cs="Arial"/>
          <w:b/>
          <w:sz w:val="16"/>
          <w:szCs w:val="16"/>
        </w:rPr>
      </w:pPr>
      <w:r w:rsidRPr="00C07333">
        <w:rPr>
          <w:rFonts w:ascii="Arial" w:hAnsi="Arial" w:cs="Arial"/>
          <w:sz w:val="16"/>
          <w:szCs w:val="16"/>
        </w:rPr>
        <w:t xml:space="preserve">Если после произведенных действий светильник не загорается, то дальнейший ремонт не </w:t>
      </w:r>
      <w:r w:rsidR="00A816C4" w:rsidRPr="00C07333">
        <w:rPr>
          <w:rFonts w:ascii="Arial" w:hAnsi="Arial" w:cs="Arial"/>
          <w:sz w:val="16"/>
          <w:szCs w:val="16"/>
        </w:rPr>
        <w:t>целесообразен (</w:t>
      </w:r>
      <w:r w:rsidRPr="00C07333">
        <w:rPr>
          <w:rFonts w:ascii="Arial" w:hAnsi="Arial" w:cs="Arial"/>
          <w:sz w:val="16"/>
          <w:szCs w:val="16"/>
        </w:rPr>
        <w:t>неисправимый дефект). Обратитесь в место продажи светильника.</w:t>
      </w:r>
    </w:p>
    <w:p w:rsidR="007130D2" w:rsidRPr="00C07333" w:rsidRDefault="007130D2" w:rsidP="00A96187">
      <w:pPr>
        <w:pStyle w:val="a3"/>
        <w:numPr>
          <w:ilvl w:val="0"/>
          <w:numId w:val="1"/>
        </w:numPr>
        <w:spacing w:after="0"/>
        <w:jc w:val="both"/>
        <w:rPr>
          <w:rFonts w:ascii="Arial" w:hAnsi="Arial" w:cs="Arial"/>
          <w:b/>
          <w:sz w:val="16"/>
          <w:szCs w:val="16"/>
        </w:rPr>
      </w:pPr>
      <w:r w:rsidRPr="00C07333">
        <w:rPr>
          <w:rFonts w:ascii="Arial" w:hAnsi="Arial" w:cs="Arial"/>
          <w:b/>
          <w:sz w:val="16"/>
          <w:szCs w:val="16"/>
        </w:rPr>
        <w:t>Хранение</w:t>
      </w:r>
    </w:p>
    <w:p w:rsidR="007130D2" w:rsidRPr="00C228DD" w:rsidRDefault="007130D2" w:rsidP="00C228DD">
      <w:pPr>
        <w:spacing w:after="0"/>
        <w:ind w:firstLine="360"/>
        <w:jc w:val="both"/>
        <w:rPr>
          <w:rFonts w:ascii="Arial" w:hAnsi="Arial" w:cs="Arial"/>
          <w:sz w:val="16"/>
          <w:szCs w:val="16"/>
        </w:rPr>
      </w:pPr>
      <w:r w:rsidRPr="00C228DD">
        <w:rPr>
          <w:rFonts w:ascii="Arial" w:hAnsi="Arial" w:cs="Arial"/>
          <w:sz w:val="16"/>
          <w:szCs w:val="16"/>
        </w:rPr>
        <w:t>Прожекторы хранятся в картонных коробках в ящиках или на стеллажах в сухих отапливаемых помещениях.</w:t>
      </w:r>
    </w:p>
    <w:p w:rsidR="0026204A" w:rsidRPr="00C07333" w:rsidRDefault="0026204A" w:rsidP="00A96187">
      <w:pPr>
        <w:pStyle w:val="a3"/>
        <w:numPr>
          <w:ilvl w:val="0"/>
          <w:numId w:val="1"/>
        </w:numPr>
        <w:spacing w:after="0"/>
        <w:jc w:val="both"/>
        <w:rPr>
          <w:rFonts w:ascii="Arial" w:hAnsi="Arial" w:cs="Arial"/>
          <w:b/>
          <w:sz w:val="16"/>
          <w:szCs w:val="16"/>
        </w:rPr>
      </w:pPr>
      <w:r w:rsidRPr="00C07333">
        <w:rPr>
          <w:rFonts w:ascii="Arial" w:hAnsi="Arial" w:cs="Arial"/>
          <w:b/>
          <w:sz w:val="16"/>
          <w:szCs w:val="16"/>
        </w:rPr>
        <w:t>Транспортировка</w:t>
      </w:r>
    </w:p>
    <w:p w:rsidR="0026204A" w:rsidRPr="00C228DD" w:rsidRDefault="0026204A" w:rsidP="00C228DD">
      <w:pPr>
        <w:spacing w:after="0"/>
        <w:ind w:firstLine="360"/>
        <w:jc w:val="both"/>
        <w:rPr>
          <w:rFonts w:ascii="Arial" w:hAnsi="Arial" w:cs="Arial"/>
          <w:sz w:val="16"/>
          <w:szCs w:val="16"/>
        </w:rPr>
      </w:pPr>
      <w:r w:rsidRPr="00C228DD">
        <w:rPr>
          <w:rFonts w:ascii="Arial" w:hAnsi="Arial" w:cs="Arial"/>
          <w:sz w:val="16"/>
          <w:szCs w:val="16"/>
        </w:rPr>
        <w:t>Прожекторы в упаковке пригодны для транспортировки автомобильным, железнодорожным, морским или авиационным транспортом.</w:t>
      </w:r>
    </w:p>
    <w:p w:rsidR="0026204A" w:rsidRPr="00C07333" w:rsidRDefault="0026204A" w:rsidP="00A96187">
      <w:pPr>
        <w:pStyle w:val="a3"/>
        <w:numPr>
          <w:ilvl w:val="0"/>
          <w:numId w:val="1"/>
        </w:numPr>
        <w:spacing w:after="0"/>
        <w:rPr>
          <w:rFonts w:ascii="Arial" w:hAnsi="Arial" w:cs="Arial"/>
          <w:b/>
          <w:sz w:val="16"/>
          <w:szCs w:val="16"/>
        </w:rPr>
      </w:pPr>
      <w:r w:rsidRPr="00C07333">
        <w:rPr>
          <w:rFonts w:ascii="Arial" w:hAnsi="Arial" w:cs="Arial"/>
          <w:b/>
          <w:sz w:val="16"/>
          <w:szCs w:val="16"/>
        </w:rPr>
        <w:t>Утилизация</w:t>
      </w:r>
    </w:p>
    <w:p w:rsidR="002103C9" w:rsidRPr="002024C3" w:rsidRDefault="002103C9" w:rsidP="002103C9">
      <w:pPr>
        <w:pStyle w:val="a3"/>
        <w:spacing w:after="0"/>
        <w:ind w:left="360"/>
        <w:jc w:val="both"/>
        <w:rPr>
          <w:rFonts w:ascii="Arial" w:hAnsi="Arial" w:cs="Arial"/>
          <w:sz w:val="16"/>
          <w:szCs w:val="16"/>
        </w:rPr>
      </w:pPr>
      <w:r w:rsidRPr="002024C3">
        <w:rPr>
          <w:rFonts w:ascii="Arial" w:hAnsi="Arial" w:cs="Arial"/>
          <w:sz w:val="16"/>
          <w:szCs w:val="16"/>
          <w:shd w:val="clear" w:color="auto" w:fill="FFFFFF"/>
        </w:rPr>
        <w:t>Изделие не содержит дорогостоящих или токсичных материалов и комплектующих деталей, требующих специальной утилизации. По истечении срока службы изделие необходимо разобрать на детали, рассортировать по видам материалов и утилизировать как твердые бытовые отходы.</w:t>
      </w:r>
      <w:r w:rsidRPr="002024C3">
        <w:rPr>
          <w:rFonts w:ascii="Arial" w:hAnsi="Arial" w:cs="Arial"/>
          <w:sz w:val="16"/>
          <w:szCs w:val="16"/>
        </w:rPr>
        <w:t xml:space="preserve"> </w:t>
      </w:r>
    </w:p>
    <w:p w:rsidR="0026204A" w:rsidRPr="00C07333" w:rsidRDefault="0026204A" w:rsidP="00A96187">
      <w:pPr>
        <w:pStyle w:val="a3"/>
        <w:numPr>
          <w:ilvl w:val="0"/>
          <w:numId w:val="1"/>
        </w:numPr>
        <w:spacing w:after="0"/>
        <w:jc w:val="both"/>
        <w:rPr>
          <w:rFonts w:ascii="Arial" w:hAnsi="Arial" w:cs="Arial"/>
          <w:b/>
          <w:sz w:val="16"/>
          <w:szCs w:val="16"/>
          <w:lang w:val="en-US"/>
        </w:rPr>
      </w:pPr>
      <w:r w:rsidRPr="00C07333">
        <w:rPr>
          <w:rFonts w:ascii="Arial" w:hAnsi="Arial" w:cs="Arial"/>
          <w:b/>
          <w:sz w:val="16"/>
          <w:szCs w:val="16"/>
        </w:rPr>
        <w:t>Сертификация</w:t>
      </w:r>
    </w:p>
    <w:p w:rsidR="002103C9" w:rsidRDefault="002103C9" w:rsidP="00C228DD">
      <w:pPr>
        <w:pStyle w:val="a3"/>
        <w:spacing w:after="0" w:line="240" w:lineRule="auto"/>
        <w:ind w:left="360"/>
        <w:jc w:val="both"/>
        <w:rPr>
          <w:rFonts w:ascii="Arial" w:hAnsi="Arial" w:cs="Arial"/>
          <w:sz w:val="16"/>
          <w:szCs w:val="16"/>
        </w:rPr>
      </w:pPr>
      <w:bookmarkStart w:id="1" w:name="_Hlk37250499"/>
      <w:r>
        <w:rPr>
          <w:rFonts w:ascii="Arial" w:hAnsi="Arial" w:cs="Arial"/>
          <w:sz w:val="16"/>
          <w:szCs w:val="16"/>
        </w:rPr>
        <w:t>Продукция сертифицирована на соответствие требованиям ТР ТС 004/2011 «О безопасности низковольтного оборудования», ТР ТС 020/2011 «Электромагнитная совместимость технических средств», ТР ЕАЭС 037/2016 «Об ограничении применения опасных веществ в изделиях электротехники и радиоэлектроники». Продукция изготовлена в соответствии с Директивами 2014/35/EU «Низковольтное оборудование», 2014/30/ЕU «Электромагнитная совместимость».</w:t>
      </w:r>
    </w:p>
    <w:p w:rsidR="00DC793C" w:rsidRPr="006B087A" w:rsidRDefault="00DC793C" w:rsidP="00DC793C">
      <w:pPr>
        <w:pStyle w:val="a3"/>
        <w:numPr>
          <w:ilvl w:val="0"/>
          <w:numId w:val="1"/>
        </w:numPr>
        <w:spacing w:after="0"/>
        <w:ind w:left="357" w:hanging="357"/>
        <w:jc w:val="both"/>
        <w:rPr>
          <w:rFonts w:ascii="Arial" w:hAnsi="Arial" w:cs="Arial"/>
          <w:b/>
          <w:sz w:val="16"/>
          <w:szCs w:val="16"/>
        </w:rPr>
      </w:pPr>
      <w:r w:rsidRPr="006B087A">
        <w:rPr>
          <w:rFonts w:ascii="Arial" w:hAnsi="Arial" w:cs="Arial"/>
          <w:b/>
          <w:sz w:val="16"/>
          <w:szCs w:val="16"/>
        </w:rPr>
        <w:t>Информация о производителе</w:t>
      </w:r>
    </w:p>
    <w:p w:rsidR="00DC793C" w:rsidRPr="00DC793C" w:rsidRDefault="00DC793C" w:rsidP="00DC793C">
      <w:pPr>
        <w:pStyle w:val="a3"/>
        <w:spacing w:after="0" w:line="240" w:lineRule="auto"/>
        <w:ind w:left="357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Сделано в Китае. Изготовитель: </w:t>
      </w:r>
      <w:proofErr w:type="spellStart"/>
      <w:r>
        <w:rPr>
          <w:rFonts w:ascii="Arial" w:hAnsi="Arial" w:cs="Arial"/>
          <w:sz w:val="16"/>
          <w:szCs w:val="16"/>
        </w:rPr>
        <w:t>Ningbo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Yusing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Electronics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Co</w:t>
      </w:r>
      <w:proofErr w:type="spellEnd"/>
      <w:r>
        <w:rPr>
          <w:rFonts w:ascii="Arial" w:hAnsi="Arial" w:cs="Arial"/>
          <w:sz w:val="16"/>
          <w:szCs w:val="16"/>
        </w:rPr>
        <w:t xml:space="preserve">., LTD, </w:t>
      </w:r>
      <w:proofErr w:type="spellStart"/>
      <w:r>
        <w:rPr>
          <w:rFonts w:ascii="Arial" w:hAnsi="Arial" w:cs="Arial"/>
          <w:sz w:val="16"/>
          <w:szCs w:val="16"/>
        </w:rPr>
        <w:t>Civil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Industrial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Zone</w:t>
      </w:r>
      <w:proofErr w:type="spellEnd"/>
      <w:r>
        <w:rPr>
          <w:rFonts w:ascii="Arial" w:hAnsi="Arial" w:cs="Arial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sz w:val="16"/>
          <w:szCs w:val="16"/>
        </w:rPr>
        <w:t>Pugen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Vilage</w:t>
      </w:r>
      <w:proofErr w:type="spellEnd"/>
      <w:r>
        <w:rPr>
          <w:rFonts w:ascii="Arial" w:hAnsi="Arial" w:cs="Arial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sz w:val="16"/>
          <w:szCs w:val="16"/>
        </w:rPr>
        <w:t>Qiu’ai</w:t>
      </w:r>
      <w:proofErr w:type="spellEnd"/>
      <w:r>
        <w:rPr>
          <w:rFonts w:ascii="Arial" w:hAnsi="Arial" w:cs="Arial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sz w:val="16"/>
          <w:szCs w:val="16"/>
        </w:rPr>
        <w:t>Ningbo</w:t>
      </w:r>
      <w:proofErr w:type="spellEnd"/>
      <w:r>
        <w:rPr>
          <w:rFonts w:ascii="Arial" w:hAnsi="Arial" w:cs="Arial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sz w:val="16"/>
          <w:szCs w:val="16"/>
        </w:rPr>
        <w:t>China</w:t>
      </w:r>
      <w:proofErr w:type="spellEnd"/>
      <w:r>
        <w:rPr>
          <w:rFonts w:ascii="Arial" w:hAnsi="Arial" w:cs="Arial"/>
          <w:sz w:val="16"/>
          <w:szCs w:val="16"/>
        </w:rPr>
        <w:t>/ООО "</w:t>
      </w:r>
      <w:proofErr w:type="spellStart"/>
      <w:r>
        <w:rPr>
          <w:rFonts w:ascii="Arial" w:hAnsi="Arial" w:cs="Arial"/>
          <w:sz w:val="16"/>
          <w:szCs w:val="16"/>
        </w:rPr>
        <w:t>Нингбо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Юсинг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Электроникс</w:t>
      </w:r>
      <w:proofErr w:type="spellEnd"/>
      <w:r>
        <w:rPr>
          <w:rFonts w:ascii="Arial" w:hAnsi="Arial" w:cs="Arial"/>
          <w:sz w:val="16"/>
          <w:szCs w:val="16"/>
        </w:rPr>
        <w:t xml:space="preserve"> Компания", зона </w:t>
      </w:r>
      <w:proofErr w:type="spellStart"/>
      <w:r>
        <w:rPr>
          <w:rFonts w:ascii="Arial" w:hAnsi="Arial" w:cs="Arial"/>
          <w:sz w:val="16"/>
          <w:szCs w:val="16"/>
        </w:rPr>
        <w:t>Цивил</w:t>
      </w:r>
      <w:proofErr w:type="spellEnd"/>
      <w:r>
        <w:rPr>
          <w:rFonts w:ascii="Arial" w:hAnsi="Arial" w:cs="Arial"/>
          <w:sz w:val="16"/>
          <w:szCs w:val="16"/>
        </w:rPr>
        <w:t xml:space="preserve"> Индастриал, населенный пункт </w:t>
      </w:r>
      <w:proofErr w:type="spellStart"/>
      <w:r>
        <w:rPr>
          <w:rFonts w:ascii="Arial" w:hAnsi="Arial" w:cs="Arial"/>
          <w:sz w:val="16"/>
          <w:szCs w:val="16"/>
        </w:rPr>
        <w:t>Пуген</w:t>
      </w:r>
      <w:proofErr w:type="spellEnd"/>
      <w:r>
        <w:rPr>
          <w:rFonts w:ascii="Arial" w:hAnsi="Arial" w:cs="Arial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sz w:val="16"/>
          <w:szCs w:val="16"/>
        </w:rPr>
        <w:t>Цюай</w:t>
      </w:r>
      <w:proofErr w:type="spellEnd"/>
      <w:r>
        <w:rPr>
          <w:rFonts w:ascii="Arial" w:hAnsi="Arial" w:cs="Arial"/>
          <w:sz w:val="16"/>
          <w:szCs w:val="16"/>
        </w:rPr>
        <w:t xml:space="preserve">, г. </w:t>
      </w:r>
      <w:proofErr w:type="spellStart"/>
      <w:r>
        <w:rPr>
          <w:rFonts w:ascii="Arial" w:hAnsi="Arial" w:cs="Arial"/>
          <w:sz w:val="16"/>
          <w:szCs w:val="16"/>
        </w:rPr>
        <w:t>Нингбо</w:t>
      </w:r>
      <w:proofErr w:type="spellEnd"/>
      <w:r>
        <w:rPr>
          <w:rFonts w:ascii="Arial" w:hAnsi="Arial" w:cs="Arial"/>
          <w:sz w:val="16"/>
          <w:szCs w:val="16"/>
        </w:rPr>
        <w:t xml:space="preserve">, Китай. Официальный представитель в РФ: ООО «ФЕРОН» 129110, г. Москва, ул. Гиляровского, д.65, стр. 1, этаж 5, помещение XVI, комната 41, телефон +7 (499) 394-10-52, </w:t>
      </w:r>
      <w:hyperlink r:id="rId10" w:history="1">
        <w:r>
          <w:rPr>
            <w:rStyle w:val="a4"/>
            <w:rFonts w:ascii="Arial" w:hAnsi="Arial" w:cs="Arial"/>
            <w:sz w:val="16"/>
            <w:szCs w:val="16"/>
          </w:rPr>
          <w:t>www.feron.ru</w:t>
        </w:r>
      </w:hyperlink>
      <w:r>
        <w:rPr>
          <w:rFonts w:ascii="Arial" w:hAnsi="Arial" w:cs="Arial"/>
          <w:sz w:val="16"/>
          <w:szCs w:val="16"/>
        </w:rPr>
        <w:t xml:space="preserve">. Импортер: ООО «СИЛА СВЕТА» Россия, 117405, г. Москва, ул. Дорожная, д. 48, тел. +7(499)394-69-26. </w:t>
      </w:r>
      <w:r w:rsidRPr="00DC793C">
        <w:rPr>
          <w:rFonts w:ascii="Arial" w:hAnsi="Arial" w:cs="Arial"/>
          <w:sz w:val="16"/>
          <w:szCs w:val="16"/>
        </w:rPr>
        <w:t>Дата изготовления нанесена на корпус светильника в формате ММ.ГГГГ, где ММ – месяц изготовления, ГГГГ – год изготовления.</w:t>
      </w:r>
    </w:p>
    <w:bookmarkEnd w:id="1"/>
    <w:p w:rsidR="0026204A" w:rsidRPr="00C07333" w:rsidRDefault="003441EE" w:rsidP="00A96187">
      <w:pPr>
        <w:pStyle w:val="a3"/>
        <w:numPr>
          <w:ilvl w:val="0"/>
          <w:numId w:val="1"/>
        </w:numPr>
        <w:spacing w:after="0"/>
        <w:jc w:val="both"/>
        <w:rPr>
          <w:rFonts w:ascii="Arial" w:hAnsi="Arial" w:cs="Arial"/>
          <w:b/>
          <w:sz w:val="16"/>
          <w:szCs w:val="16"/>
        </w:rPr>
      </w:pPr>
      <w:r w:rsidRPr="00C07333">
        <w:rPr>
          <w:rFonts w:ascii="Arial" w:hAnsi="Arial" w:cs="Arial"/>
          <w:b/>
          <w:sz w:val="16"/>
          <w:szCs w:val="16"/>
        </w:rPr>
        <w:t>Гарантийные обязательства</w:t>
      </w:r>
    </w:p>
    <w:p w:rsidR="0026204A" w:rsidRPr="00C07333" w:rsidRDefault="00740994" w:rsidP="00A96187">
      <w:pPr>
        <w:numPr>
          <w:ilvl w:val="0"/>
          <w:numId w:val="7"/>
        </w:numPr>
        <w:spacing w:after="0"/>
        <w:ind w:left="1077" w:hanging="357"/>
        <w:jc w:val="both"/>
        <w:rPr>
          <w:rFonts w:ascii="Arial" w:hAnsi="Arial" w:cs="Arial"/>
          <w:sz w:val="16"/>
          <w:szCs w:val="16"/>
        </w:rPr>
      </w:pPr>
      <w:r w:rsidRPr="00C07333">
        <w:rPr>
          <w:rFonts w:ascii="Arial" w:hAnsi="Arial" w:cs="Arial"/>
          <w:sz w:val="16"/>
          <w:szCs w:val="16"/>
        </w:rPr>
        <w:t>Гарантия на товар составляет 2 года (24 месяца) с момента продажи.</w:t>
      </w:r>
    </w:p>
    <w:p w:rsidR="00740994" w:rsidRPr="00C07333" w:rsidRDefault="00740994" w:rsidP="00740994">
      <w:pPr>
        <w:numPr>
          <w:ilvl w:val="0"/>
          <w:numId w:val="7"/>
        </w:numPr>
        <w:spacing w:after="0"/>
        <w:ind w:left="1077" w:hanging="357"/>
        <w:jc w:val="both"/>
        <w:rPr>
          <w:rFonts w:ascii="Arial" w:hAnsi="Arial" w:cs="Arial"/>
          <w:sz w:val="16"/>
          <w:szCs w:val="16"/>
        </w:rPr>
      </w:pPr>
      <w:r w:rsidRPr="00C07333">
        <w:rPr>
          <w:rFonts w:ascii="Arial" w:hAnsi="Arial" w:cs="Arial"/>
          <w:sz w:val="16"/>
          <w:szCs w:val="16"/>
        </w:rPr>
        <w:t>Замене подлежит продукция, не имеющая видимых механических повреждений.</w:t>
      </w:r>
    </w:p>
    <w:p w:rsidR="00740994" w:rsidRPr="00C07333" w:rsidRDefault="00740994" w:rsidP="00740994">
      <w:pPr>
        <w:numPr>
          <w:ilvl w:val="0"/>
          <w:numId w:val="7"/>
        </w:numPr>
        <w:spacing w:after="0"/>
        <w:ind w:left="1077" w:hanging="357"/>
        <w:jc w:val="both"/>
        <w:rPr>
          <w:rFonts w:ascii="Arial" w:hAnsi="Arial" w:cs="Arial"/>
          <w:sz w:val="16"/>
          <w:szCs w:val="16"/>
        </w:rPr>
      </w:pPr>
      <w:r w:rsidRPr="00C07333">
        <w:rPr>
          <w:rFonts w:ascii="Arial" w:hAnsi="Arial" w:cs="Arial"/>
          <w:sz w:val="16"/>
          <w:szCs w:val="16"/>
        </w:rPr>
        <w:t>Продукция подлежит замене при возврате полной комплектации товара, упаковка которого не повреждена (потеря товарного вида).</w:t>
      </w:r>
    </w:p>
    <w:p w:rsidR="00740994" w:rsidRPr="00C07333" w:rsidRDefault="00740994" w:rsidP="00740994">
      <w:pPr>
        <w:numPr>
          <w:ilvl w:val="0"/>
          <w:numId w:val="7"/>
        </w:numPr>
        <w:spacing w:after="0"/>
        <w:ind w:left="1077" w:hanging="357"/>
        <w:jc w:val="both"/>
        <w:rPr>
          <w:rFonts w:ascii="Arial" w:hAnsi="Arial" w:cs="Arial"/>
          <w:sz w:val="16"/>
          <w:szCs w:val="16"/>
        </w:rPr>
      </w:pPr>
      <w:r w:rsidRPr="00C07333">
        <w:rPr>
          <w:rFonts w:ascii="Arial" w:hAnsi="Arial" w:cs="Arial"/>
          <w:sz w:val="16"/>
          <w:szCs w:val="16"/>
        </w:rPr>
        <w:t>Гарантийные обязательства выполняются продавцом при предъявлении правильно заполненного гарантийного талона (с указанием даты продажи, наименования изделия, даты окончания гарантии, подписи продавца, печати) и кассового чека продавца. Незаполненный гарантийный талон снимает с продавца часть гарантийных обязательств.</w:t>
      </w:r>
    </w:p>
    <w:p w:rsidR="00740994" w:rsidRPr="00C07333" w:rsidRDefault="00740994" w:rsidP="00740994">
      <w:pPr>
        <w:numPr>
          <w:ilvl w:val="0"/>
          <w:numId w:val="7"/>
        </w:numPr>
        <w:spacing w:after="0"/>
        <w:ind w:left="1077" w:hanging="357"/>
        <w:jc w:val="both"/>
        <w:rPr>
          <w:rFonts w:ascii="Arial" w:hAnsi="Arial" w:cs="Arial"/>
          <w:sz w:val="16"/>
          <w:szCs w:val="16"/>
        </w:rPr>
      </w:pPr>
      <w:r w:rsidRPr="00C07333">
        <w:rPr>
          <w:rFonts w:ascii="Arial" w:hAnsi="Arial" w:cs="Arial"/>
          <w:sz w:val="16"/>
          <w:szCs w:val="16"/>
        </w:rPr>
        <w:t>Гарантия соблюдается при выполнении требуемых условий эксплуатации, транспортировки и хранения, указанных в данной инструкции.</w:t>
      </w:r>
    </w:p>
    <w:p w:rsidR="0026204A" w:rsidRDefault="00740994" w:rsidP="00740994">
      <w:pPr>
        <w:numPr>
          <w:ilvl w:val="0"/>
          <w:numId w:val="7"/>
        </w:numPr>
        <w:spacing w:after="0"/>
        <w:ind w:left="1077" w:hanging="357"/>
        <w:jc w:val="both"/>
        <w:rPr>
          <w:rFonts w:ascii="Arial" w:hAnsi="Arial" w:cs="Arial"/>
          <w:sz w:val="16"/>
          <w:szCs w:val="16"/>
        </w:rPr>
      </w:pPr>
      <w:r w:rsidRPr="00C07333">
        <w:rPr>
          <w:rFonts w:ascii="Arial" w:hAnsi="Arial" w:cs="Arial"/>
          <w:sz w:val="16"/>
          <w:szCs w:val="16"/>
        </w:rPr>
        <w:t xml:space="preserve">Гарантия не распространяется в случаях использования на производстве, в целях извлечения прибыли, а также </w:t>
      </w:r>
      <w:r w:rsidR="00C016DC" w:rsidRPr="00C07333">
        <w:rPr>
          <w:rFonts w:ascii="Arial" w:hAnsi="Arial" w:cs="Arial"/>
          <w:sz w:val="16"/>
          <w:szCs w:val="16"/>
        </w:rPr>
        <w:t>в других целях,</w:t>
      </w:r>
      <w:r w:rsidRPr="00C07333">
        <w:rPr>
          <w:rFonts w:ascii="Arial" w:hAnsi="Arial" w:cs="Arial"/>
          <w:sz w:val="16"/>
          <w:szCs w:val="16"/>
        </w:rPr>
        <w:t xml:space="preserve"> не соответствующих прямому применению продукции</w:t>
      </w:r>
      <w:r w:rsidR="0026204A" w:rsidRPr="00C07333">
        <w:rPr>
          <w:rFonts w:ascii="Arial" w:hAnsi="Arial" w:cs="Arial"/>
          <w:sz w:val="16"/>
          <w:szCs w:val="16"/>
        </w:rPr>
        <w:t>.</w:t>
      </w:r>
    </w:p>
    <w:p w:rsidR="002103C9" w:rsidRDefault="002103C9" w:rsidP="00740994">
      <w:pPr>
        <w:numPr>
          <w:ilvl w:val="0"/>
          <w:numId w:val="7"/>
        </w:numPr>
        <w:spacing w:after="0"/>
        <w:ind w:left="1077" w:hanging="357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Срок службы 5 лет</w:t>
      </w:r>
      <w:r w:rsidR="00DA3F6C">
        <w:rPr>
          <w:rFonts w:ascii="Arial" w:hAnsi="Arial" w:cs="Arial"/>
          <w:sz w:val="16"/>
          <w:szCs w:val="16"/>
        </w:rPr>
        <w:t>.</w:t>
      </w:r>
    </w:p>
    <w:p w:rsidR="00C016DC" w:rsidRDefault="00C016DC" w:rsidP="00C016DC">
      <w:pPr>
        <w:spacing w:after="0"/>
        <w:jc w:val="both"/>
        <w:rPr>
          <w:rFonts w:ascii="Arial" w:hAnsi="Arial" w:cs="Arial"/>
          <w:sz w:val="16"/>
          <w:szCs w:val="16"/>
        </w:rPr>
      </w:pPr>
    </w:p>
    <w:p w:rsidR="00C016DC" w:rsidRPr="00C07333" w:rsidRDefault="00C016DC" w:rsidP="00C016DC">
      <w:pPr>
        <w:spacing w:after="0"/>
        <w:jc w:val="both"/>
        <w:rPr>
          <w:rFonts w:ascii="Arial" w:hAnsi="Arial" w:cs="Arial"/>
          <w:sz w:val="16"/>
          <w:szCs w:val="16"/>
        </w:rPr>
      </w:pPr>
    </w:p>
    <w:p w:rsidR="00830FBF" w:rsidRPr="00A96187" w:rsidRDefault="00ED2CF4" w:rsidP="00A96187">
      <w:pPr>
        <w:pStyle w:val="a3"/>
        <w:spacing w:after="0"/>
        <w:ind w:left="1404"/>
        <w:jc w:val="center"/>
        <w:rPr>
          <w:rFonts w:ascii="Arial" w:hAnsi="Arial" w:cs="Arial"/>
          <w:sz w:val="16"/>
          <w:szCs w:val="16"/>
        </w:rPr>
      </w:pPr>
      <w:r w:rsidRPr="00A96187">
        <w:rPr>
          <w:rFonts w:ascii="Arial" w:hAnsi="Arial" w:cs="Arial"/>
          <w:noProof/>
          <w:sz w:val="16"/>
          <w:szCs w:val="16"/>
        </w:rPr>
        <w:drawing>
          <wp:inline distT="0" distB="0" distL="0" distR="0">
            <wp:extent cx="247650" cy="24130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0FBF" w:rsidRPr="00B91005" w:rsidRDefault="00830FBF" w:rsidP="00A96187">
      <w:pPr>
        <w:spacing w:after="0"/>
        <w:ind w:left="1077"/>
        <w:jc w:val="both"/>
        <w:rPr>
          <w:rFonts w:ascii="Arial" w:hAnsi="Arial" w:cs="Arial"/>
          <w:sz w:val="18"/>
          <w:szCs w:val="18"/>
        </w:rPr>
      </w:pPr>
    </w:p>
    <w:sectPr w:rsidR="00830FBF" w:rsidRPr="00B91005" w:rsidSect="00B9100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630692"/>
    <w:multiLevelType w:val="multilevel"/>
    <w:tmpl w:val="46268B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1" w15:restartNumberingAfterBreak="0">
    <w:nsid w:val="1F7759EB"/>
    <w:multiLevelType w:val="hybridMultilevel"/>
    <w:tmpl w:val="6D364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CD7ECD"/>
    <w:multiLevelType w:val="hybridMultilevel"/>
    <w:tmpl w:val="30EC39C6"/>
    <w:lvl w:ilvl="0" w:tplc="B77215B6">
      <w:start w:val="1"/>
      <w:numFmt w:val="decimal"/>
      <w:lvlText w:val="5.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1676730"/>
    <w:multiLevelType w:val="hybridMultilevel"/>
    <w:tmpl w:val="6442A224"/>
    <w:lvl w:ilvl="0" w:tplc="0419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4" w15:restartNumberingAfterBreak="0">
    <w:nsid w:val="3601702E"/>
    <w:multiLevelType w:val="hybridMultilevel"/>
    <w:tmpl w:val="CC6E296E"/>
    <w:lvl w:ilvl="0" w:tplc="F2C62886">
      <w:start w:val="1"/>
      <w:numFmt w:val="decimal"/>
      <w:lvlText w:val="4.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44D71C25"/>
    <w:multiLevelType w:val="hybridMultilevel"/>
    <w:tmpl w:val="D09C7BD2"/>
    <w:lvl w:ilvl="0" w:tplc="6C0A294C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8C11FC9"/>
    <w:multiLevelType w:val="hybridMultilevel"/>
    <w:tmpl w:val="0E88D344"/>
    <w:lvl w:ilvl="0" w:tplc="FF64544E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544E76"/>
    <w:multiLevelType w:val="hybridMultilevel"/>
    <w:tmpl w:val="7B2A6980"/>
    <w:lvl w:ilvl="0" w:tplc="1B3C4CCC">
      <w:start w:val="2"/>
      <w:numFmt w:val="decimal"/>
      <w:lvlText w:val="3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4A27201"/>
    <w:multiLevelType w:val="hybridMultilevel"/>
    <w:tmpl w:val="0846A80A"/>
    <w:lvl w:ilvl="0" w:tplc="B5A2BB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2CB29B4"/>
    <w:multiLevelType w:val="hybridMultilevel"/>
    <w:tmpl w:val="57025C0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3706EC6"/>
    <w:multiLevelType w:val="hybridMultilevel"/>
    <w:tmpl w:val="45E6D6DA"/>
    <w:lvl w:ilvl="0" w:tplc="1A966E1A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C36657"/>
    <w:multiLevelType w:val="hybridMultilevel"/>
    <w:tmpl w:val="AD7AAEC8"/>
    <w:lvl w:ilvl="0" w:tplc="3F4E0196">
      <w:start w:val="1"/>
      <w:numFmt w:val="decimal"/>
      <w:lvlText w:val="6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A8805D5"/>
    <w:multiLevelType w:val="hybridMultilevel"/>
    <w:tmpl w:val="4E5CB1B8"/>
    <w:lvl w:ilvl="0" w:tplc="8F56789C">
      <w:start w:val="1"/>
      <w:numFmt w:val="decimal"/>
      <w:lvlText w:val="4.%1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6"/>
  </w:num>
  <w:num w:numId="5">
    <w:abstractNumId w:val="0"/>
  </w:num>
  <w:num w:numId="6">
    <w:abstractNumId w:val="10"/>
  </w:num>
  <w:num w:numId="7">
    <w:abstractNumId w:val="3"/>
  </w:num>
  <w:num w:numId="8">
    <w:abstractNumId w:val="1"/>
  </w:num>
  <w:num w:numId="9">
    <w:abstractNumId w:val="11"/>
  </w:num>
  <w:num w:numId="10">
    <w:abstractNumId w:val="2"/>
  </w:num>
  <w:num w:numId="11">
    <w:abstractNumId w:val="4"/>
  </w:num>
  <w:num w:numId="12">
    <w:abstractNumId w:val="1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2025"/>
    <w:rsid w:val="00032C5E"/>
    <w:rsid w:val="000679C3"/>
    <w:rsid w:val="0007624A"/>
    <w:rsid w:val="001502A2"/>
    <w:rsid w:val="00170B0E"/>
    <w:rsid w:val="00183333"/>
    <w:rsid w:val="002103C9"/>
    <w:rsid w:val="0026204A"/>
    <w:rsid w:val="00313BA6"/>
    <w:rsid w:val="003441EE"/>
    <w:rsid w:val="00346ACB"/>
    <w:rsid w:val="00355A40"/>
    <w:rsid w:val="003865B4"/>
    <w:rsid w:val="003868E3"/>
    <w:rsid w:val="00422025"/>
    <w:rsid w:val="00443771"/>
    <w:rsid w:val="004B2640"/>
    <w:rsid w:val="005159EF"/>
    <w:rsid w:val="005B48D9"/>
    <w:rsid w:val="005D6F0A"/>
    <w:rsid w:val="006473FF"/>
    <w:rsid w:val="007130D2"/>
    <w:rsid w:val="0073406B"/>
    <w:rsid w:val="007349BF"/>
    <w:rsid w:val="00740994"/>
    <w:rsid w:val="0075083E"/>
    <w:rsid w:val="007A63CB"/>
    <w:rsid w:val="00830FBF"/>
    <w:rsid w:val="008D4D5E"/>
    <w:rsid w:val="00902665"/>
    <w:rsid w:val="00936D5D"/>
    <w:rsid w:val="009A251E"/>
    <w:rsid w:val="009B6ADA"/>
    <w:rsid w:val="009E3A7B"/>
    <w:rsid w:val="009E4692"/>
    <w:rsid w:val="00A61C1B"/>
    <w:rsid w:val="00A816C4"/>
    <w:rsid w:val="00A96187"/>
    <w:rsid w:val="00AF5A9F"/>
    <w:rsid w:val="00B22720"/>
    <w:rsid w:val="00B423A7"/>
    <w:rsid w:val="00B76FEA"/>
    <w:rsid w:val="00B77425"/>
    <w:rsid w:val="00B91005"/>
    <w:rsid w:val="00C016DC"/>
    <w:rsid w:val="00C07333"/>
    <w:rsid w:val="00C160F9"/>
    <w:rsid w:val="00C228DD"/>
    <w:rsid w:val="00C470BC"/>
    <w:rsid w:val="00CB6494"/>
    <w:rsid w:val="00CC5CBA"/>
    <w:rsid w:val="00D9522C"/>
    <w:rsid w:val="00DA3F6C"/>
    <w:rsid w:val="00DC793C"/>
    <w:rsid w:val="00ED2CF4"/>
    <w:rsid w:val="00EF7698"/>
    <w:rsid w:val="00F04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DB6F1"/>
  <w15:docId w15:val="{E78CDB82-3EF0-4B08-B44A-EA6F641AC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423A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2025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D9522C"/>
    <w:rPr>
      <w:color w:val="0000FF"/>
      <w:u w:val="single"/>
    </w:rPr>
  </w:style>
  <w:style w:type="character" w:customStyle="1" w:styleId="apple-converted-space">
    <w:name w:val="apple-converted-space"/>
    <w:basedOn w:val="a0"/>
    <w:rsid w:val="00D9522C"/>
  </w:style>
  <w:style w:type="table" w:styleId="a5">
    <w:name w:val="Table Grid"/>
    <w:basedOn w:val="a1"/>
    <w:uiPriority w:val="59"/>
    <w:rsid w:val="001502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910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91005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C228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49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ver.ru/all/novyy-standart-kachestva-elektroenergii/" TargetMode="Externa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hyperlink" Target="http://www.fero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ver.ru/all/novyy-standart-kachestva-elektroenergi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F23B79-216F-4495-A743-4FF4F1606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3</Pages>
  <Words>1104</Words>
  <Characters>6295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7385</CharactersWithSpaces>
  <SharedDoc>false</SharedDoc>
  <HLinks>
    <vt:vector size="6" baseType="variant">
      <vt:variant>
        <vt:i4>7012401</vt:i4>
      </vt:variant>
      <vt:variant>
        <vt:i4>0</vt:i4>
      </vt:variant>
      <vt:variant>
        <vt:i4>0</vt:i4>
      </vt:variant>
      <vt:variant>
        <vt:i4>5</vt:i4>
      </vt:variant>
      <vt:variant>
        <vt:lpwstr>http://aver.ru/all/novyy-standart-kachestva-elektroenergii/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</dc:creator>
  <cp:lastModifiedBy>User</cp:lastModifiedBy>
  <cp:revision>12</cp:revision>
  <dcterms:created xsi:type="dcterms:W3CDTF">2017-11-21T11:30:00Z</dcterms:created>
  <dcterms:modified xsi:type="dcterms:W3CDTF">2020-11-18T08:16:00Z</dcterms:modified>
</cp:coreProperties>
</file>