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2F3C40">
        <w:rPr>
          <w:rFonts w:ascii="Arial" w:hAnsi="Arial" w:cs="Arial"/>
          <w:b/>
          <w:caps/>
          <w:sz w:val="16"/>
          <w:szCs w:val="16"/>
        </w:rPr>
        <w:t>8</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2F3C40">
              <w:rPr>
                <w:rFonts w:ascii="Arial" w:hAnsi="Arial" w:cs="Arial"/>
                <w:sz w:val="16"/>
                <w:szCs w:val="16"/>
              </w:rPr>
              <w:t>8</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EB70DB" w:rsidP="00DA35D4">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8A0762" w:rsidP="00DA35D4">
            <w:pPr>
              <w:suppressAutoHyphens/>
              <w:jc w:val="center"/>
              <w:rPr>
                <w:rFonts w:ascii="Arial" w:hAnsi="Arial" w:cs="Arial"/>
                <w:sz w:val="16"/>
                <w:szCs w:val="16"/>
              </w:rPr>
            </w:pPr>
            <w:r>
              <w:rPr>
                <w:rFonts w:ascii="Arial" w:hAnsi="Arial" w:cs="Arial"/>
                <w:sz w:val="16"/>
                <w:szCs w:val="16"/>
              </w:rPr>
              <w:t>С</w:t>
            </w:r>
            <w:r w:rsidR="003E3D78" w:rsidRPr="00DA35D4">
              <w:rPr>
                <w:rFonts w:ascii="Arial" w:hAnsi="Arial" w:cs="Arial"/>
                <w:sz w:val="16"/>
                <w:szCs w:val="16"/>
              </w:rPr>
              <w:t>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2F3C40" w:rsidP="007B65E3">
      <w:pPr>
        <w:suppressAutoHyphens/>
        <w:jc w:val="center"/>
        <w:rPr>
          <w:rFonts w:ascii="Arial" w:hAnsi="Arial" w:cs="Arial"/>
          <w:sz w:val="16"/>
          <w:szCs w:val="16"/>
        </w:rPr>
      </w:pPr>
      <w:r>
        <w:rPr>
          <w:noProof/>
        </w:rPr>
        <w:drawing>
          <wp:inline distT="0" distB="0" distL="0" distR="0" wp14:anchorId="6663E234" wp14:editId="72D27355">
            <wp:extent cx="4305300" cy="3771764"/>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5806" cy="3789728"/>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lastRenderedPageBreak/>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CB19DC" w:rsidRDefault="001B76C7" w:rsidP="00DA35D4">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С</w:t>
      </w:r>
      <w:r w:rsidR="00CB19DC" w:rsidRPr="00DA35D4">
        <w:rPr>
          <w:rFonts w:ascii="Arial" w:hAnsi="Arial" w:cs="Arial"/>
          <w:sz w:val="16"/>
          <w:szCs w:val="16"/>
        </w:rPr>
        <w:t xml:space="preserve"> помощью крепежных саморезов закрепить</w:t>
      </w:r>
      <w:r w:rsidR="00CB19DC">
        <w:rPr>
          <w:rFonts w:ascii="Arial" w:hAnsi="Arial" w:cs="Arial"/>
          <w:sz w:val="16"/>
          <w:szCs w:val="16"/>
        </w:rPr>
        <w:t xml:space="preserve"> монтажную скобу к поверхности.</w:t>
      </w:r>
    </w:p>
    <w:p w:rsidR="00BC0456" w:rsidRPr="00DA35D4" w:rsidRDefault="00CB19DC"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CB19DC" w:rsidRDefault="00CB19DC"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Pr="00DA35D4">
        <w:rPr>
          <w:rFonts w:ascii="Arial" w:hAnsi="Arial" w:cs="Arial"/>
          <w:sz w:val="16"/>
          <w:szCs w:val="16"/>
        </w:rPr>
        <w:t>нование светильника</w:t>
      </w:r>
      <w:r>
        <w:rPr>
          <w:rFonts w:ascii="Arial" w:hAnsi="Arial" w:cs="Arial"/>
          <w:sz w:val="16"/>
          <w:szCs w:val="16"/>
        </w:rPr>
        <w:t xml:space="preserve"> закрепить к скобе</w:t>
      </w:r>
      <w:r w:rsidRPr="00DA35D4">
        <w:rPr>
          <w:rFonts w:ascii="Arial" w:hAnsi="Arial" w:cs="Arial"/>
          <w:sz w:val="16"/>
          <w:szCs w:val="16"/>
        </w:rPr>
        <w:t>.</w:t>
      </w:r>
    </w:p>
    <w:p w:rsidR="003A4502"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С помощью винтового соединения закрепить корпус светильника к его основанию</w:t>
      </w:r>
      <w:r w:rsidRPr="00DA35D4">
        <w:rPr>
          <w:rFonts w:ascii="Arial" w:hAnsi="Arial" w:cs="Arial"/>
          <w:sz w:val="16"/>
          <w:szCs w:val="16"/>
        </w:rPr>
        <w:t>.</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 xml:space="preserve">С помощью винтового соединения закрепить </w:t>
      </w:r>
      <w:r>
        <w:rPr>
          <w:rFonts w:ascii="Arial" w:hAnsi="Arial" w:cs="Arial"/>
          <w:sz w:val="16"/>
          <w:szCs w:val="16"/>
        </w:rPr>
        <w:t>балясину к корпусу светильника</w:t>
      </w:r>
      <w:r w:rsidRPr="00DA35D4">
        <w:rPr>
          <w:rFonts w:ascii="Arial" w:hAnsi="Arial" w:cs="Arial"/>
          <w:sz w:val="16"/>
          <w:szCs w:val="16"/>
        </w:rPr>
        <w:t>.</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w:t>
      </w:r>
      <w:r w:rsidR="00CB19DC">
        <w:rPr>
          <w:rFonts w:ascii="Arial" w:hAnsi="Arial" w:cs="Arial"/>
          <w:sz w:val="16"/>
          <w:szCs w:val="16"/>
        </w:rPr>
        <w:t>Включите питание</w:t>
      </w:r>
      <w:r w:rsidR="00BC0456" w:rsidRPr="00DA35D4">
        <w:rPr>
          <w:rFonts w:ascii="Arial" w:hAnsi="Arial" w:cs="Arial"/>
          <w:sz w:val="16"/>
          <w:szCs w:val="16"/>
        </w:rPr>
        <w:t>.</w:t>
      </w:r>
    </w:p>
    <w:p w:rsidR="00B1595B"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открутить корпус светильника от его основания</w:t>
      </w:r>
      <w:r w:rsidRPr="00DA35D4">
        <w:rPr>
          <w:rFonts w:ascii="Arial" w:hAnsi="Arial" w:cs="Arial"/>
          <w:sz w:val="16"/>
          <w:szCs w:val="16"/>
        </w:rPr>
        <w:t>,</w:t>
      </w:r>
      <w:r w:rsidR="007A1859"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bookmarkStart w:id="0" w:name="_GoBack"/>
      <w:bookmarkEnd w:id="0"/>
      <w:r w:rsidR="00420C0E" w:rsidRPr="00DA35D4">
        <w:rPr>
          <w:rFonts w:ascii="Arial" w:hAnsi="Arial" w:cs="Arial"/>
          <w:sz w:val="16"/>
          <w:szCs w:val="16"/>
        </w:rPr>
        <w:br/>
      </w:r>
      <w:r w:rsidRPr="00DA35D4">
        <w:rPr>
          <w:rFonts w:ascii="Arial" w:hAnsi="Arial" w:cs="Arial"/>
          <w:sz w:val="16"/>
          <w:szCs w:val="16"/>
        </w:rPr>
        <w:t xml:space="preserve">• </w:t>
      </w:r>
      <w:r>
        <w:rPr>
          <w:rFonts w:ascii="Arial" w:hAnsi="Arial" w:cs="Arial"/>
          <w:sz w:val="16"/>
          <w:szCs w:val="16"/>
        </w:rPr>
        <w:t>с</w:t>
      </w:r>
      <w:r>
        <w:rPr>
          <w:rFonts w:ascii="Arial" w:hAnsi="Arial" w:cs="Arial"/>
          <w:sz w:val="16"/>
          <w:szCs w:val="16"/>
        </w:rPr>
        <w:t xml:space="preserve"> помощью винтового соединения закрепить корпус светильника к его основанию</w:t>
      </w:r>
      <w:r w:rsidRPr="00DA35D4">
        <w:rPr>
          <w:rFonts w:ascii="Arial" w:hAnsi="Arial" w:cs="Arial"/>
          <w:sz w:val="16"/>
          <w:szCs w:val="16"/>
        </w:rPr>
        <w:t>,</w:t>
      </w:r>
    </w:p>
    <w:p w:rsidR="007A1859" w:rsidRPr="00DA35D4" w:rsidRDefault="00420C0E" w:rsidP="00B1595B">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включить питание светильника</w:t>
      </w:r>
      <w:r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3402"/>
        <w:gridCol w:w="3544"/>
      </w:tblGrid>
      <w:tr w:rsidR="006141A2" w:rsidRPr="00DA35D4" w:rsidTr="00B1595B">
        <w:tc>
          <w:tcPr>
            <w:tcW w:w="3085" w:type="dxa"/>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1595B">
        <w:tc>
          <w:tcPr>
            <w:tcW w:w="3085" w:type="dxa"/>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1595B">
        <w:tc>
          <w:tcPr>
            <w:tcW w:w="3085" w:type="dxa"/>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3C40"/>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0762"/>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95B"/>
    <w:rsid w:val="00B15B76"/>
    <w:rsid w:val="00B42911"/>
    <w:rsid w:val="00B65EB5"/>
    <w:rsid w:val="00BA118D"/>
    <w:rsid w:val="00BC0456"/>
    <w:rsid w:val="00BC1DE9"/>
    <w:rsid w:val="00BC7792"/>
    <w:rsid w:val="00C10A94"/>
    <w:rsid w:val="00C44B4D"/>
    <w:rsid w:val="00C7249F"/>
    <w:rsid w:val="00C814BF"/>
    <w:rsid w:val="00CA3738"/>
    <w:rsid w:val="00CB19DC"/>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B70DB"/>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5F76A"/>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872</Words>
  <Characters>6205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2021-11-15T13:59:00Z</dcterms:created>
  <dcterms:modified xsi:type="dcterms:W3CDTF">2021-11-16T12:55:00Z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